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A981" w14:textId="52845672" w:rsidR="00496578" w:rsidRPr="001544ED" w:rsidRDefault="00496578" w:rsidP="00E77FF6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b/>
          <w:sz w:val="28"/>
          <w:u w:color="FFFFFF" w:themeColor="background1"/>
        </w:rPr>
        <w:t>UZASADNIENIE DO UCHWAŁY</w:t>
      </w:r>
    </w:p>
    <w:p w14:paraId="53239619" w14:textId="77777777" w:rsidR="00496578" w:rsidRPr="001544ED" w:rsidRDefault="00496578" w:rsidP="00E77FF6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b/>
          <w:sz w:val="28"/>
          <w:u w:color="FFFFFF" w:themeColor="background1"/>
        </w:rPr>
        <w:t>BUDŻETOWEJ MIASTA I GMINY NIEMCZA</w:t>
      </w:r>
    </w:p>
    <w:p w14:paraId="17422DED" w14:textId="77777777" w:rsidR="00496578" w:rsidRPr="001544ED" w:rsidRDefault="00496578" w:rsidP="00E77FF6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b/>
          <w:sz w:val="28"/>
          <w:u w:color="FFFFFF" w:themeColor="background1"/>
        </w:rPr>
        <w:t>NA 2022 ROK</w:t>
      </w:r>
    </w:p>
    <w:p w14:paraId="60E8A5B4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u w:color="FFFFFF" w:themeColor="background1"/>
        </w:rPr>
      </w:pPr>
    </w:p>
    <w:p w14:paraId="5829C49A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u w:color="FFFFFF" w:themeColor="background1"/>
        </w:rPr>
      </w:pPr>
    </w:p>
    <w:p w14:paraId="55683C75" w14:textId="3C0E27E1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PLANOWANE DOCHODY NA 2022 ROK WYNOSZĄ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 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3</w:t>
      </w:r>
      <w:r w:rsidR="006B7215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6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.</w:t>
      </w:r>
      <w:r w:rsidR="006B7215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902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.</w:t>
      </w:r>
      <w:r w:rsidR="006B7215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797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,</w:t>
      </w:r>
      <w:r w:rsidR="006B7215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1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5 zł</w:t>
      </w:r>
    </w:p>
    <w:p w14:paraId="1AE43FA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DOCHODY BIEŻĄCE WYNOSZĄ:                       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 xml:space="preserve">               20.530.653,00 zł</w:t>
      </w:r>
    </w:p>
    <w:p w14:paraId="416AB9C4" w14:textId="0329D241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DOCHODY MAJĄTKOWE WYNOSZĄ:                     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 xml:space="preserve">        </w:t>
      </w:r>
      <w:r w:rsidR="006B7215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 xml:space="preserve">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1</w:t>
      </w:r>
      <w:r w:rsidR="006B7215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6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.</w:t>
      </w:r>
      <w:r w:rsidR="006B7215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372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.</w:t>
      </w:r>
      <w:r w:rsidR="006B7215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144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,</w:t>
      </w:r>
      <w:r w:rsidR="006B7215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1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5 zł</w:t>
      </w:r>
    </w:p>
    <w:p w14:paraId="366574B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u w:color="FFFFFF" w:themeColor="background1"/>
        </w:rPr>
      </w:pPr>
    </w:p>
    <w:p w14:paraId="6D3B4228" w14:textId="3C960A3D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Dochody bieżące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stanowią 5</w:t>
      </w:r>
      <w:r w:rsidR="00D71DCF">
        <w:rPr>
          <w:rFonts w:ascii="Times New Roman" w:eastAsia="Times New Roman" w:hAnsi="Times New Roman" w:cs="Times New Roman"/>
          <w:sz w:val="24"/>
          <w:u w:color="FFFFFF" w:themeColor="background1"/>
        </w:rPr>
        <w:t>5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,</w:t>
      </w:r>
      <w:r w:rsidR="00D71DCF">
        <w:rPr>
          <w:rFonts w:ascii="Times New Roman" w:eastAsia="Times New Roman" w:hAnsi="Times New Roman" w:cs="Times New Roman"/>
          <w:sz w:val="24"/>
          <w:u w:color="FFFFFF" w:themeColor="background1"/>
        </w:rPr>
        <w:t>6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% dochodów ogółem i są niższe w stosunku do przewidywanego wykonania 2021 roku o 1</w:t>
      </w:r>
      <w:r w:rsidR="0024122A">
        <w:rPr>
          <w:rFonts w:ascii="Times New Roman" w:eastAsia="Times New Roman" w:hAnsi="Times New Roman" w:cs="Times New Roman"/>
          <w:sz w:val="24"/>
          <w:u w:color="FFFFFF" w:themeColor="background1"/>
        </w:rPr>
        <w:t>5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,</w:t>
      </w:r>
      <w:r w:rsidR="0024122A">
        <w:rPr>
          <w:rFonts w:ascii="Times New Roman" w:eastAsia="Times New Roman" w:hAnsi="Times New Roman" w:cs="Times New Roman"/>
          <w:sz w:val="24"/>
          <w:u w:color="FFFFFF" w:themeColor="background1"/>
        </w:rPr>
        <w:t>5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%.</w:t>
      </w:r>
    </w:p>
    <w:p w14:paraId="1565E2C8" w14:textId="4A571860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Dochody majątkowe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w planie budżetu gminy na 2022 rok stanowią 4</w:t>
      </w:r>
      <w:r w:rsidR="0024122A">
        <w:rPr>
          <w:rFonts w:ascii="Times New Roman" w:eastAsia="Times New Roman" w:hAnsi="Times New Roman" w:cs="Times New Roman"/>
          <w:sz w:val="24"/>
          <w:u w:color="FFFFFF" w:themeColor="background1"/>
        </w:rPr>
        <w:t>4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,</w:t>
      </w:r>
      <w:r w:rsidR="0024122A">
        <w:rPr>
          <w:rFonts w:ascii="Times New Roman" w:eastAsia="Times New Roman" w:hAnsi="Times New Roman" w:cs="Times New Roman"/>
          <w:sz w:val="24"/>
          <w:u w:color="FFFFFF" w:themeColor="background1"/>
        </w:rPr>
        <w:t>4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% dochodów ogółem i są to:</w:t>
      </w:r>
    </w:p>
    <w:p w14:paraId="00B9DC0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środki z Rządowego Funduszu Polski Ład-Program Inwestycji Strategicznych w wysokości 12.479.830 zł przeznaczone na dofinansowanie zadań majątkowych,</w:t>
      </w:r>
    </w:p>
    <w:p w14:paraId="753A3242" w14:textId="01F9EB10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- środki </w:t>
      </w:r>
      <w:r w:rsidRPr="001544ED">
        <w:rPr>
          <w:rStyle w:val="BezWyroznieniaZnak"/>
          <w:rFonts w:eastAsiaTheme="minorEastAsia"/>
        </w:rPr>
        <w:t>z Rządowego Funduszu Rozwoju Dróg, stanowiące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dofinansowanie zadań inwestycyjnych w</w:t>
      </w:r>
      <w:r w:rsidR="001544E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kwocie </w:t>
      </w:r>
      <w:r w:rsidR="003E68C9">
        <w:rPr>
          <w:rFonts w:ascii="Times New Roman" w:eastAsia="Times New Roman" w:hAnsi="Times New Roman" w:cs="Times New Roman"/>
          <w:sz w:val="24"/>
          <w:u w:color="FFFFFF" w:themeColor="background1"/>
        </w:rPr>
        <w:t>1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.</w:t>
      </w:r>
      <w:r w:rsidR="003E68C9">
        <w:rPr>
          <w:rFonts w:ascii="Times New Roman" w:eastAsia="Times New Roman" w:hAnsi="Times New Roman" w:cs="Times New Roman"/>
          <w:sz w:val="24"/>
          <w:u w:color="FFFFFF" w:themeColor="background1"/>
        </w:rPr>
        <w:t>267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.</w:t>
      </w:r>
      <w:r w:rsidR="003E68C9">
        <w:rPr>
          <w:rFonts w:ascii="Times New Roman" w:eastAsia="Times New Roman" w:hAnsi="Times New Roman" w:cs="Times New Roman"/>
          <w:sz w:val="24"/>
          <w:u w:color="FFFFFF" w:themeColor="background1"/>
        </w:rPr>
        <w:t>770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,</w:t>
      </w:r>
      <w:r w:rsidR="003E68C9">
        <w:rPr>
          <w:rFonts w:ascii="Times New Roman" w:eastAsia="Times New Roman" w:hAnsi="Times New Roman" w:cs="Times New Roman"/>
          <w:sz w:val="24"/>
          <w:u w:color="FFFFFF" w:themeColor="background1"/>
        </w:rPr>
        <w:t>00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zł, </w:t>
      </w:r>
    </w:p>
    <w:p w14:paraId="54A6FFA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refundacja kosztów realizacji zadań współfinansowanych ze środków Unii Europejskiej – 2.419.544,15 zł,</w:t>
      </w:r>
    </w:p>
    <w:p w14:paraId="25AA3116" w14:textId="77777777" w:rsidR="00496578" w:rsidRPr="001544ED" w:rsidRDefault="00496578" w:rsidP="00E77FF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dochody ze sprzedaży majątku oraz wpływy z tytułu przekształcenia prawa użytkowania wieczystego w prawo własności w kwocie 205.000 zł.</w:t>
      </w:r>
    </w:p>
    <w:p w14:paraId="0D29F229" w14:textId="14DBAE3F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Dochody majątkowe stanowią 7</w:t>
      </w:r>
      <w:r w:rsidR="003E68C9">
        <w:rPr>
          <w:rFonts w:ascii="Times New Roman" w:eastAsia="Times New Roman" w:hAnsi="Times New Roman" w:cs="Times New Roman"/>
          <w:sz w:val="24"/>
          <w:u w:color="FFFFFF" w:themeColor="background1"/>
        </w:rPr>
        <w:t>18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,</w:t>
      </w:r>
      <w:r w:rsidR="003E68C9">
        <w:rPr>
          <w:rFonts w:ascii="Times New Roman" w:eastAsia="Times New Roman" w:hAnsi="Times New Roman" w:cs="Times New Roman"/>
          <w:sz w:val="24"/>
          <w:u w:color="FFFFFF" w:themeColor="background1"/>
        </w:rPr>
        <w:t>5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% przewidywanego wykonania 2021 roku.</w:t>
      </w:r>
    </w:p>
    <w:p w14:paraId="11B4468C" w14:textId="77777777" w:rsidR="003C249A" w:rsidRPr="001544ED" w:rsidRDefault="003C249A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14:paraId="14FF553C" w14:textId="76A3A685" w:rsidR="003C249A" w:rsidRPr="001544ED" w:rsidRDefault="003C249A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  <w:r w:rsidRPr="001544ED">
        <w:rPr>
          <w:rFonts w:ascii="Times New Roman" w:hAnsi="Times New Roman" w:cs="Times New Roman"/>
          <w:sz w:val="24"/>
          <w:szCs w:val="24"/>
          <w:u w:color="FFFFFF" w:themeColor="background1"/>
        </w:rPr>
        <w:t>Zaplanowane dochody zostały oszacowane na podstawie informacji przekazanych przez Ministerstwo Finansów, Wojewodę Dolnośląskiego, Krajowe Biuro Wyborcze oraz na podstawie uchwały nr XXXIX/237/21 Rady Miejskiej w Niemczy z dnia 29 października 2021 roku w sprawie określenia wysokości stawek podatku od nieruchomości (uchwalone stawki kształtują się w granicach stawek kwotowych określonych w Obwieszczeniu Ministra Rozwoju i Finansów w sprawie górnych granic stawek kwotowych podatków i opłat lokalnych na rok 2022 z dnia 22 lipca 2021 roku w sprawie górnych granic stawek kwotowych podatków i opłat lokalnych na rok 2022), na podstawie Komunikatu Prezesa Głównego Urzędu Statystycznego  z</w:t>
      </w:r>
      <w:r w:rsidR="00974DF2">
        <w:rPr>
          <w:rFonts w:ascii="Times New Roman" w:hAnsi="Times New Roman" w:cs="Times New Roman"/>
          <w:sz w:val="24"/>
          <w:szCs w:val="24"/>
          <w:u w:color="FFFFFF" w:themeColor="background1"/>
        </w:rPr>
        <w:t> </w:t>
      </w:r>
      <w:r w:rsidRPr="001544ED">
        <w:rPr>
          <w:rFonts w:ascii="Times New Roman" w:hAnsi="Times New Roman" w:cs="Times New Roman"/>
          <w:sz w:val="24"/>
          <w:szCs w:val="24"/>
          <w:u w:color="FFFFFF" w:themeColor="background1"/>
        </w:rPr>
        <w:t>dnia 20 października 2021 roku w sprawie średniej ceny sprzedaży drewna, obliczonej według średniej ceny drewna uzyskanej przez nadleśnictwa za pierwsze trzy kwartały 2021 roku oraz z dnia 20 października 2021 roku w sprawie średniej ceny skupu żyta za okres 11 kwartałów będącej podstawą do ustalenia podatku rolnego na rok podatkowy 2022.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0"/>
        <w:gridCol w:w="1780"/>
      </w:tblGrid>
      <w:tr w:rsidR="001544ED" w:rsidRPr="001544ED" w14:paraId="3CF52E67" w14:textId="77777777" w:rsidTr="00E77FF6">
        <w:trPr>
          <w:cantSplit/>
          <w:trHeight w:val="1"/>
          <w:jc w:val="center"/>
        </w:trPr>
        <w:tc>
          <w:tcPr>
            <w:tcW w:w="0" w:type="auto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B3D609" w14:textId="77777777" w:rsidR="00BE0439" w:rsidRPr="0072783C" w:rsidRDefault="00BE0439" w:rsidP="00E77FF6">
            <w:pPr>
              <w:suppressAutoHyphens/>
              <w:spacing w:after="0" w:line="240" w:lineRule="auto"/>
              <w:ind w:right="-2"/>
              <w:rPr>
                <w:sz w:val="24"/>
                <w:szCs w:val="24"/>
                <w:u w:color="FFFFFF" w:themeColor="background1"/>
              </w:rPr>
            </w:pPr>
            <w:r w:rsidRPr="007278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 w:color="FFFFFF" w:themeColor="background1"/>
              </w:rPr>
              <w:t>DZIAŁ 600 - TRANSPORT I ŁĄCZNOŚĆ</w:t>
            </w:r>
          </w:p>
        </w:tc>
        <w:tc>
          <w:tcPr>
            <w:tcW w:w="0" w:type="auto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D9E944" w14:textId="77777777" w:rsidR="00BE0439" w:rsidRPr="0072783C" w:rsidRDefault="00BE0439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color="FFFFFF" w:themeColor="background1"/>
              </w:rPr>
            </w:pPr>
          </w:p>
          <w:p w14:paraId="76192033" w14:textId="1D18B00F" w:rsidR="00BE0439" w:rsidRPr="0072783C" w:rsidRDefault="005328B8" w:rsidP="00E77FF6">
            <w:pPr>
              <w:suppressAutoHyphens/>
              <w:spacing w:after="0" w:line="240" w:lineRule="auto"/>
              <w:ind w:right="-2"/>
              <w:rPr>
                <w:rFonts w:ascii="Calibri" w:eastAsia="Calibri" w:hAnsi="Calibri" w:cs="Calibri"/>
                <w:sz w:val="24"/>
                <w:szCs w:val="24"/>
                <w:u w:color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3</w:t>
            </w:r>
            <w:r w:rsidR="00BE0439" w:rsidRPr="0072783C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943</w:t>
            </w:r>
            <w:r w:rsidR="00BE0439" w:rsidRPr="0072783C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270</w:t>
            </w:r>
            <w:r w:rsidR="00BE0439" w:rsidRPr="0072783C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0</w:t>
            </w:r>
            <w:r w:rsidR="00BE0439" w:rsidRPr="0072783C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0 zł</w:t>
            </w:r>
          </w:p>
        </w:tc>
      </w:tr>
      <w:tr w:rsidR="00196AE9" w:rsidRPr="001544ED" w14:paraId="263BB8B8" w14:textId="27CA183A" w:rsidTr="00E77FF6">
        <w:trPr>
          <w:cantSplit/>
          <w:trHeight w:val="1"/>
          <w:jc w:val="center"/>
        </w:trPr>
        <w:tc>
          <w:tcPr>
            <w:tcW w:w="0" w:type="auto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B62F26" w14:textId="2CA4A884" w:rsidR="00196AE9" w:rsidRPr="0072783C" w:rsidRDefault="00196AE9" w:rsidP="00E77FF6">
            <w:pPr>
              <w:suppressAutoHyphens/>
              <w:spacing w:after="0" w:line="240" w:lineRule="auto"/>
              <w:ind w:right="-2"/>
              <w:rPr>
                <w:sz w:val="24"/>
                <w:szCs w:val="24"/>
                <w:u w:color="FFFFFF" w:themeColor="background1"/>
              </w:rPr>
            </w:pPr>
            <w:r w:rsidRPr="0072783C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ROZDZIAŁ 60014 - DROGI PUBLICZNE POWIATOWE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03FEA" w14:textId="0D964DD0" w:rsidR="00196AE9" w:rsidRPr="0072783C" w:rsidRDefault="005328B8" w:rsidP="00E77FF6">
            <w:pPr>
              <w:ind w:right="-2"/>
              <w:rPr>
                <w:sz w:val="24"/>
                <w:szCs w:val="24"/>
                <w:u w:color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 xml:space="preserve">   </w:t>
            </w:r>
            <w:r w:rsidR="00196AE9" w:rsidRPr="0072783C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 w:themeColor="background1"/>
              </w:rPr>
              <w:t>158.000,00 zł</w:t>
            </w:r>
          </w:p>
        </w:tc>
      </w:tr>
    </w:tbl>
    <w:p w14:paraId="7599FAD0" w14:textId="2B1C52A3" w:rsidR="00496578" w:rsidRPr="001544ED" w:rsidRDefault="00BE0439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Na podstawie porozumienia zawartego między Powiatem Dzierżoniowskim, a Gminą Niemcza planuję się wpływy w postaci dotacji celowej otrzymanej na realizację zadania własnego powiatu dotyczącego zimowego i letniego utrzymania dróg powiatowych w granicach gminy Niemcza.</w:t>
      </w:r>
    </w:p>
    <w:p w14:paraId="0AB74744" w14:textId="3435B2DA" w:rsidR="00BE0439" w:rsidRPr="001544ED" w:rsidRDefault="00BE0439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p w14:paraId="0B1B230D" w14:textId="77777777" w:rsidR="00BE0439" w:rsidRPr="001544ED" w:rsidRDefault="00BE0439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6"/>
        <w:gridCol w:w="1974"/>
      </w:tblGrid>
      <w:tr w:rsidR="001544ED" w:rsidRPr="001544ED" w14:paraId="2B9DECED" w14:textId="77777777" w:rsidTr="00E77FF6">
        <w:trPr>
          <w:trHeight w:val="1"/>
        </w:trPr>
        <w:tc>
          <w:tcPr>
            <w:tcW w:w="3912" w:type="pct"/>
            <w:shd w:val="clear" w:color="auto" w:fill="auto"/>
            <w:tcMar>
              <w:left w:w="10" w:type="dxa"/>
              <w:right w:w="10" w:type="dxa"/>
            </w:tcMar>
          </w:tcPr>
          <w:p w14:paraId="2F37F33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60016 – DROGI PUBLICZNE GMINNE</w:t>
            </w:r>
          </w:p>
        </w:tc>
        <w:tc>
          <w:tcPr>
            <w:tcW w:w="1088" w:type="pct"/>
            <w:shd w:val="clear" w:color="auto" w:fill="auto"/>
            <w:tcMar>
              <w:left w:w="10" w:type="dxa"/>
              <w:right w:w="10" w:type="dxa"/>
            </w:tcMar>
          </w:tcPr>
          <w:p w14:paraId="1079CC43" w14:textId="5517B7EE" w:rsidR="00496578" w:rsidRPr="001544ED" w:rsidRDefault="00FC643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785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270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0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0 zł</w:t>
            </w:r>
          </w:p>
        </w:tc>
      </w:tr>
    </w:tbl>
    <w:p w14:paraId="6496F79E" w14:textId="22279F3A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Planowanym dochodem w tym rozdziale są środki stanowiące dofinansowania do kosztów kwalifikowalnych realizacji inwestycji w ramach </w:t>
      </w:r>
      <w:r w:rsidR="003C249A" w:rsidRPr="001544ED">
        <w:rPr>
          <w:rStyle w:val="BezWyroznieniaZnak"/>
          <w:rFonts w:eastAsiaTheme="minorEastAsia"/>
        </w:rPr>
        <w:t>Rządowego Funduszu Rozwoju Dróg</w:t>
      </w:r>
      <w:r w:rsidRPr="001544ED">
        <w:rPr>
          <w:rStyle w:val="BezWyroznieniaZnak"/>
          <w:rFonts w:eastAsiaTheme="minorEastAsia"/>
        </w:rPr>
        <w:t>,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tj.:</w:t>
      </w:r>
    </w:p>
    <w:p w14:paraId="1EB4A86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- </w:t>
      </w:r>
      <w:hyperlink r:id="rId8"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d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 xml:space="preserve">ofinansowanie zadania </w:t>
        </w:r>
        <w:proofErr w:type="spellStart"/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pn</w:t>
        </w:r>
        <w:proofErr w:type="spellEnd"/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 xml:space="preserve">."Przebudowa 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 xml:space="preserve">drogi gminnej nr 117403D- ul. B. Chrobrego od Rynku do skrzyżowania z ul. Strzelińską 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w Niemczy"</w:t>
        </w:r>
      </w:hyperlink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– 650.440 zł,</w:t>
      </w:r>
    </w:p>
    <w:p w14:paraId="13ACC06C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lastRenderedPageBreak/>
        <w:t xml:space="preserve">- </w:t>
      </w:r>
      <w:hyperlink r:id="rId9"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d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 xml:space="preserve">ofinansowanie zadania </w:t>
        </w:r>
        <w:proofErr w:type="spellStart"/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pn</w:t>
        </w:r>
        <w:proofErr w:type="spellEnd"/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."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B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udowa drogi gminnej nr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 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117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506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 xml:space="preserve">D w 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Wilkowie Wielkim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"</w:t>
        </w:r>
      </w:hyperlink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– 617.330 zł.</w:t>
      </w:r>
    </w:p>
    <w:p w14:paraId="655EBCA2" w14:textId="77777777" w:rsidR="00496578" w:rsidRPr="001544ED" w:rsidRDefault="00496578" w:rsidP="00E77F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Środki w wysokości 2.517.500 zł planowane są do otrzymania z Rządowego Funduszu Polski Ład-Program Inwestycji Strategicznych w celu dofinansowania zadania inwestycyjnego „Przebudowa dróg – ul. Kilińskiego 117410D, ul. Południowej 117429D, ul. Jasnej 117409D w Niemczy”.</w:t>
      </w:r>
    </w:p>
    <w:p w14:paraId="7E77850A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5"/>
        <w:gridCol w:w="1614"/>
        <w:gridCol w:w="2061"/>
      </w:tblGrid>
      <w:tr w:rsidR="001544ED" w:rsidRPr="001544ED" w14:paraId="2D3454D4" w14:textId="77777777" w:rsidTr="00E77FF6">
        <w:trPr>
          <w:trHeight w:val="1"/>
        </w:trPr>
        <w:tc>
          <w:tcPr>
            <w:tcW w:w="2974" w:type="pct"/>
            <w:shd w:val="clear" w:color="auto" w:fill="auto"/>
            <w:tcMar>
              <w:left w:w="10" w:type="dxa"/>
              <w:right w:w="10" w:type="dxa"/>
            </w:tcMar>
          </w:tcPr>
          <w:p w14:paraId="4A37C9F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700 - GOSPODARKA MIESZKANIOWA</w:t>
            </w:r>
          </w:p>
        </w:tc>
        <w:tc>
          <w:tcPr>
            <w:tcW w:w="2026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94AFF6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947.000,00 zł</w:t>
            </w:r>
          </w:p>
        </w:tc>
      </w:tr>
      <w:tr w:rsidR="001544ED" w:rsidRPr="001544ED" w14:paraId="59BA3F19" w14:textId="77777777" w:rsidTr="00E77FF6">
        <w:trPr>
          <w:trHeight w:val="1"/>
        </w:trPr>
        <w:tc>
          <w:tcPr>
            <w:tcW w:w="2974" w:type="pct"/>
            <w:shd w:val="clear" w:color="auto" w:fill="auto"/>
            <w:tcMar>
              <w:left w:w="10" w:type="dxa"/>
              <w:right w:w="10" w:type="dxa"/>
            </w:tcMar>
          </w:tcPr>
          <w:p w14:paraId="4BA7170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2026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642AD1A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Calibri" w:eastAsia="Calibri" w:hAnsi="Calibri" w:cs="Calibri"/>
                <w:u w:color="FFFFFF" w:themeColor="background1"/>
              </w:rPr>
            </w:pPr>
          </w:p>
        </w:tc>
      </w:tr>
      <w:tr w:rsidR="001544ED" w:rsidRPr="001544ED" w14:paraId="416CC289" w14:textId="77777777" w:rsidTr="00E77FF6">
        <w:trPr>
          <w:trHeight w:val="1"/>
        </w:trPr>
        <w:tc>
          <w:tcPr>
            <w:tcW w:w="3864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91381D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70005 - GOSPODARKA GRUNTAMI I NIERUCHOMOŚCIAMI</w:t>
            </w:r>
          </w:p>
        </w:tc>
        <w:tc>
          <w:tcPr>
            <w:tcW w:w="1136" w:type="pct"/>
            <w:shd w:val="clear" w:color="auto" w:fill="auto"/>
            <w:tcMar>
              <w:left w:w="10" w:type="dxa"/>
              <w:right w:w="10" w:type="dxa"/>
            </w:tcMar>
          </w:tcPr>
          <w:p w14:paraId="5C68F430" w14:textId="402D1AB9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152.000,00 zł</w:t>
            </w:r>
          </w:p>
        </w:tc>
      </w:tr>
    </w:tbl>
    <w:p w14:paraId="046FC73B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Na planowane dochody w tym rozdziale składają się:   </w:t>
      </w:r>
    </w:p>
    <w:tbl>
      <w:tblPr>
        <w:tblW w:w="500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2065"/>
        <w:gridCol w:w="1211"/>
        <w:gridCol w:w="1690"/>
      </w:tblGrid>
      <w:tr w:rsidR="001544ED" w:rsidRPr="001544ED" w14:paraId="1191BDE1" w14:textId="77777777" w:rsidTr="00CE160A">
        <w:trPr>
          <w:trHeight w:val="1"/>
        </w:trPr>
        <w:tc>
          <w:tcPr>
            <w:tcW w:w="3402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06D2E7F" w14:textId="0A445027" w:rsidR="00BE0439" w:rsidRPr="001544ED" w:rsidRDefault="00BE0439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1. wpływy ze sprzedaży nieruchomości gruntowych</w:t>
            </w:r>
          </w:p>
        </w:tc>
        <w:tc>
          <w:tcPr>
            <w:tcW w:w="1598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79D88B1" w14:textId="769D2B10" w:rsidR="00BE0439" w:rsidRPr="001544ED" w:rsidRDefault="00BE0439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100.000,00 zł</w:t>
            </w:r>
          </w:p>
        </w:tc>
      </w:tr>
      <w:tr w:rsidR="001544ED" w:rsidRPr="001544ED" w14:paraId="224BBE58" w14:textId="77777777" w:rsidTr="00CE160A">
        <w:trPr>
          <w:trHeight w:val="1"/>
        </w:trPr>
        <w:tc>
          <w:tcPr>
            <w:tcW w:w="3402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A4BEE8A" w14:textId="75968E00" w:rsidR="00BE0439" w:rsidRPr="001544ED" w:rsidRDefault="00BE0439" w:rsidP="00E77FF6">
            <w:pPr>
              <w:tabs>
                <w:tab w:val="left" w:pos="360"/>
              </w:tabs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2. wpływy z tytułu przekształcenia prawa użytkowania wieczystego w prawo własności</w:t>
            </w:r>
          </w:p>
        </w:tc>
        <w:tc>
          <w:tcPr>
            <w:tcW w:w="1598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E0AE04D" w14:textId="7F9262C0" w:rsidR="00BE0439" w:rsidRPr="001544ED" w:rsidRDefault="00BE0439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5.000,00 zł</w:t>
            </w:r>
          </w:p>
        </w:tc>
      </w:tr>
      <w:tr w:rsidR="001544ED" w:rsidRPr="001544ED" w14:paraId="0383E867" w14:textId="77777777" w:rsidTr="00CE160A">
        <w:trPr>
          <w:trHeight w:val="1"/>
        </w:trPr>
        <w:tc>
          <w:tcPr>
            <w:tcW w:w="2264" w:type="pct"/>
            <w:shd w:val="clear" w:color="auto" w:fill="auto"/>
            <w:tcMar>
              <w:left w:w="10" w:type="dxa"/>
              <w:right w:w="10" w:type="dxa"/>
            </w:tcMar>
          </w:tcPr>
          <w:p w14:paraId="68FDA92A" w14:textId="77777777" w:rsidR="00BE0439" w:rsidRPr="001544ED" w:rsidRDefault="00BE0439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3. wpływy z tytułu najmu i dzierżawy</w:t>
            </w:r>
          </w:p>
        </w:tc>
        <w:tc>
          <w:tcPr>
            <w:tcW w:w="1138" w:type="pct"/>
            <w:shd w:val="clear" w:color="auto" w:fill="auto"/>
            <w:tcMar>
              <w:left w:w="10" w:type="dxa"/>
              <w:right w:w="10" w:type="dxa"/>
            </w:tcMar>
          </w:tcPr>
          <w:p w14:paraId="664FAFDC" w14:textId="7E500181" w:rsidR="00BE0439" w:rsidRPr="001544ED" w:rsidRDefault="00BE0439" w:rsidP="00E77FF6">
            <w:pPr>
              <w:suppressAutoHyphens/>
              <w:spacing w:after="0" w:line="240" w:lineRule="auto"/>
              <w:ind w:right="-2"/>
              <w:jc w:val="center"/>
              <w:rPr>
                <w:u w:color="FFFFFF" w:themeColor="background1"/>
              </w:rPr>
            </w:pPr>
          </w:p>
        </w:tc>
        <w:tc>
          <w:tcPr>
            <w:tcW w:w="1598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A1A7194" w14:textId="3111519E" w:rsidR="00BE0439" w:rsidRPr="001544ED" w:rsidRDefault="00BE0439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38.000,00 zł</w:t>
            </w:r>
          </w:p>
        </w:tc>
      </w:tr>
      <w:tr w:rsidR="001544ED" w:rsidRPr="001544ED" w14:paraId="0F2201DD" w14:textId="77777777" w:rsidTr="00CE160A">
        <w:tc>
          <w:tcPr>
            <w:tcW w:w="3402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C1C1E15" w14:textId="1D32EEBB" w:rsidR="00BE0439" w:rsidRPr="001544ED" w:rsidRDefault="00BE0439" w:rsidP="00E77FF6">
            <w:pPr>
              <w:tabs>
                <w:tab w:val="left" w:pos="867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4. wpływy z opłat z tytułu użytkowania wieczystego nieruchomości</w:t>
            </w:r>
          </w:p>
          <w:p w14:paraId="3DBAE312" w14:textId="7237FF55" w:rsidR="00BE0439" w:rsidRPr="001544ED" w:rsidRDefault="00BE0439" w:rsidP="00E77FF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5. wpływy z odsetek</w:t>
            </w:r>
          </w:p>
          <w:p w14:paraId="45A60267" w14:textId="77777777" w:rsidR="00BE0439" w:rsidRPr="001544ED" w:rsidRDefault="00BE0439" w:rsidP="00E77FF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Prognozę dochodów oszacowano w oparciu o przewidywaną ilość transakcji sprzedaży nieruchomości stanowiących własność Gminy Niemcza w drodze bezprzetargowej oraz w trybie przetargowym, gruntów zabudowanych i niezabudowanych położonych w obrębie: Stare Miasto i Stasin.</w:t>
            </w:r>
          </w:p>
          <w:p w14:paraId="0CB71398" w14:textId="77777777" w:rsidR="00BE0439" w:rsidRPr="001544ED" w:rsidRDefault="00BE0439" w:rsidP="00E77FF6">
            <w:pPr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1598" w:type="pct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31B7070" w14:textId="77777777" w:rsidR="00BE0439" w:rsidRPr="001544ED" w:rsidRDefault="00BE0439" w:rsidP="00E77FF6">
            <w:pPr>
              <w:tabs>
                <w:tab w:val="left" w:pos="8670"/>
              </w:tabs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8.000,00 zł</w:t>
            </w:r>
          </w:p>
          <w:p w14:paraId="66777074" w14:textId="3B60605A" w:rsidR="00BE0439" w:rsidRPr="001544ED" w:rsidRDefault="00BE0439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1.000,00 zł</w:t>
            </w:r>
          </w:p>
        </w:tc>
      </w:tr>
      <w:tr w:rsidR="00CE160A" w:rsidRPr="001544ED" w14:paraId="0BC71EC4" w14:textId="77777777" w:rsidTr="00CE160A">
        <w:trPr>
          <w:trHeight w:val="1"/>
        </w:trPr>
        <w:tc>
          <w:tcPr>
            <w:tcW w:w="4069" w:type="pct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0C30EFD2" w14:textId="77777777" w:rsidR="00CE160A" w:rsidRPr="001544ED" w:rsidRDefault="00CE160A" w:rsidP="0043455B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70007 – GOSPODAROWANIE ZASOBEM MIESZKANIOWYM GMINY</w:t>
            </w:r>
          </w:p>
        </w:tc>
        <w:tc>
          <w:tcPr>
            <w:tcW w:w="931" w:type="pct"/>
            <w:shd w:val="clear" w:color="auto" w:fill="auto"/>
            <w:tcMar>
              <w:left w:w="10" w:type="dxa"/>
              <w:right w:w="10" w:type="dxa"/>
            </w:tcMar>
          </w:tcPr>
          <w:p w14:paraId="4C6CFA32" w14:textId="5638AF09" w:rsidR="00CE160A" w:rsidRPr="001544ED" w:rsidRDefault="00CE160A" w:rsidP="0043455B">
            <w:pPr>
              <w:suppressAutoHyphens/>
              <w:spacing w:after="0" w:line="240" w:lineRule="auto"/>
              <w:ind w:right="-2"/>
              <w:jc w:val="center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795.000,00 zł</w:t>
            </w:r>
          </w:p>
        </w:tc>
      </w:tr>
    </w:tbl>
    <w:p w14:paraId="354D9B5E" w14:textId="34E8E153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Dochodem w tym rozdziale są wpływy z tytułu naliczonego czynszu za lokale mieszkalne i użytkowe będące własnością gminy oraz wpłaty za media wnoszone przez lokatorów lokali komunalnych. Wysokość tych dochodów oszacowano na podstawie przewidywanego wykonania 2021 roku uwzględniając planowaną podwyżkę czynszu oraz dodatkowe dochody z tytułu windykacji należności. Wpływy są przekazywane przez Przedsiębiorstwo Komunalne Spółka z o.o. w Niemczy, które zarządza zasobem lokalowym gminy.</w:t>
      </w:r>
    </w:p>
    <w:p w14:paraId="7D4E280E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902"/>
        <w:gridCol w:w="1998"/>
      </w:tblGrid>
      <w:tr w:rsidR="001544ED" w:rsidRPr="001544ED" w14:paraId="3F39407F" w14:textId="77777777" w:rsidTr="00CE160A">
        <w:trPr>
          <w:trHeight w:val="1"/>
        </w:trPr>
        <w:tc>
          <w:tcPr>
            <w:tcW w:w="7669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A63A92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710 - DZIAŁALNOŚĆ USŁUGOWA</w:t>
            </w:r>
          </w:p>
        </w:tc>
        <w:tc>
          <w:tcPr>
            <w:tcW w:w="2102" w:type="dxa"/>
            <w:shd w:val="clear" w:color="auto" w:fill="auto"/>
            <w:tcMar>
              <w:left w:w="10" w:type="dxa"/>
              <w:right w:w="10" w:type="dxa"/>
            </w:tcMar>
          </w:tcPr>
          <w:p w14:paraId="1C5D37F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14.700,00 zł </w:t>
            </w:r>
          </w:p>
        </w:tc>
      </w:tr>
      <w:tr w:rsidR="001544ED" w:rsidRPr="001544ED" w14:paraId="32480FB1" w14:textId="77777777" w:rsidTr="00CE160A">
        <w:trPr>
          <w:trHeight w:val="1"/>
        </w:trPr>
        <w:tc>
          <w:tcPr>
            <w:tcW w:w="5545" w:type="dxa"/>
            <w:shd w:val="clear" w:color="auto" w:fill="auto"/>
            <w:tcMar>
              <w:left w:w="10" w:type="dxa"/>
              <w:right w:w="10" w:type="dxa"/>
            </w:tcMar>
          </w:tcPr>
          <w:p w14:paraId="126C175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71035 - CMENTARZE</w:t>
            </w:r>
          </w:p>
        </w:tc>
        <w:tc>
          <w:tcPr>
            <w:tcW w:w="422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7C817D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14.700,00 zł</w:t>
            </w:r>
          </w:p>
        </w:tc>
      </w:tr>
    </w:tbl>
    <w:p w14:paraId="118EB8B1" w14:textId="27C1F6BE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Dochodem w tym rozdziale są wpływy za pokładne przekazywane przez zarządcę cmentarza w Niemczy, którym jest Przedsiębiorstwo Komunalne w Niemczy Spółka z o.o., wpływy z</w:t>
      </w:r>
      <w:r w:rsidR="00974DF2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opłat za pobór wody na cmentarzu oraz dotacja od Wojewody Dolnośląskiego w wysokości 700 zł na utrzymanie mogił wojennych na cmentarzu w Niemczy.</w:t>
      </w:r>
    </w:p>
    <w:p w14:paraId="2B502B67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212"/>
        <w:gridCol w:w="2668"/>
      </w:tblGrid>
      <w:tr w:rsidR="001544ED" w:rsidRPr="001544ED" w14:paraId="53199B82" w14:textId="77777777" w:rsidTr="00CE160A">
        <w:trPr>
          <w:trHeight w:val="1"/>
        </w:trPr>
        <w:tc>
          <w:tcPr>
            <w:tcW w:w="6920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D9DE4B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750 - ADMINISTRACJA PUBLICZNA</w:t>
            </w:r>
          </w:p>
        </w:tc>
        <w:tc>
          <w:tcPr>
            <w:tcW w:w="2851" w:type="dxa"/>
            <w:shd w:val="clear" w:color="auto" w:fill="auto"/>
            <w:tcMar>
              <w:left w:w="10" w:type="dxa"/>
              <w:right w:w="10" w:type="dxa"/>
            </w:tcMar>
          </w:tcPr>
          <w:p w14:paraId="6D5CE3B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204.408,00 zł</w:t>
            </w:r>
          </w:p>
          <w:p w14:paraId="1F9931D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</w:tr>
      <w:tr w:rsidR="001544ED" w:rsidRPr="001544ED" w14:paraId="2D07AFD7" w14:textId="77777777" w:rsidTr="00CE160A">
        <w:trPr>
          <w:trHeight w:val="1"/>
        </w:trPr>
        <w:tc>
          <w:tcPr>
            <w:tcW w:w="5554" w:type="dxa"/>
            <w:shd w:val="clear" w:color="auto" w:fill="auto"/>
            <w:tcMar>
              <w:left w:w="10" w:type="dxa"/>
              <w:right w:w="10" w:type="dxa"/>
            </w:tcMar>
          </w:tcPr>
          <w:p w14:paraId="186FAFF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75011 - URZĘDY WOJEWÓDZKIE</w:t>
            </w:r>
          </w:p>
        </w:tc>
        <w:tc>
          <w:tcPr>
            <w:tcW w:w="421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FBEFD4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41.278,00 zł</w:t>
            </w:r>
          </w:p>
        </w:tc>
      </w:tr>
    </w:tbl>
    <w:p w14:paraId="1AF1882D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Dochód tego rozdziału stanowi dotacja celowa otrzymana z budżetu państwa na realizację zadań z zakresu administracji rządowej oraz innych zadań zleconych gminie.</w:t>
      </w:r>
    </w:p>
    <w:p w14:paraId="3F01DB3F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 zadań tych należy głównie prowadzenie ewidencji ludności, Urzędu Stanu Cywilnego, ewidencji gruntów oraz spraw obronnych.</w:t>
      </w:r>
    </w:p>
    <w:p w14:paraId="4544E2DE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lastRenderedPageBreak/>
        <w:t>Dochody te przyjęto na podstawie informacji przekazanej przez Dolnośląski Urząd Wojewódzki we Wrocławiu.</w:t>
      </w:r>
    </w:p>
    <w:p w14:paraId="7EC0367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9"/>
        <w:gridCol w:w="4961"/>
      </w:tblGrid>
      <w:tr w:rsidR="001544ED" w:rsidRPr="001544ED" w14:paraId="0E0D6871" w14:textId="77777777" w:rsidTr="00CE160A">
        <w:trPr>
          <w:trHeight w:val="1"/>
        </w:trPr>
        <w:tc>
          <w:tcPr>
            <w:tcW w:w="4332" w:type="dxa"/>
            <w:shd w:val="clear" w:color="auto" w:fill="FFFFFF"/>
            <w:tcMar>
              <w:left w:w="70" w:type="dxa"/>
              <w:right w:w="70" w:type="dxa"/>
            </w:tcMar>
          </w:tcPr>
          <w:p w14:paraId="2EF6489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75023 – URZĘDY GMIN</w:t>
            </w:r>
          </w:p>
        </w:tc>
        <w:tc>
          <w:tcPr>
            <w:tcW w:w="5379" w:type="dxa"/>
            <w:shd w:val="clear" w:color="auto" w:fill="FFFFFF"/>
            <w:tcMar>
              <w:left w:w="70" w:type="dxa"/>
              <w:right w:w="70" w:type="dxa"/>
            </w:tcMar>
          </w:tcPr>
          <w:p w14:paraId="394B050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162.330,00 zł </w:t>
            </w:r>
          </w:p>
        </w:tc>
      </w:tr>
    </w:tbl>
    <w:p w14:paraId="336C6AAD" w14:textId="77777777" w:rsidR="00496578" w:rsidRPr="001544ED" w:rsidRDefault="00496578" w:rsidP="00E77F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Planowany dochód stanowi dofinansowanie w formie grantu  do 100% wydatków kwalifikowanych do programu "Cyfrowa Gmina", który przyczyni się do wsparcia rozwoju cyfrowego instytucji samorządowych oraz zwiększenia </w:t>
      </w:r>
      <w:proofErr w:type="spellStart"/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cyberbezpieczeństwa</w:t>
      </w:r>
      <w:proofErr w:type="spellEnd"/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.</w:t>
      </w:r>
    </w:p>
    <w:p w14:paraId="61454E7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1544ED" w:rsidRPr="001544ED" w14:paraId="326268A5" w14:textId="77777777" w:rsidTr="00CE160A">
        <w:trPr>
          <w:trHeight w:val="1"/>
        </w:trPr>
        <w:tc>
          <w:tcPr>
            <w:tcW w:w="9711" w:type="dxa"/>
            <w:shd w:val="clear" w:color="auto" w:fill="auto"/>
            <w:tcMar>
              <w:left w:w="70" w:type="dxa"/>
              <w:right w:w="70" w:type="dxa"/>
            </w:tcMar>
          </w:tcPr>
          <w:p w14:paraId="3ADFAFA7" w14:textId="14EA051D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75095 - POZOSTAŁA DZIAŁALNOŚĆ                                       </w:t>
            </w:r>
            <w:r w:rsidR="00621057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800,00 zł           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           </w:t>
            </w:r>
          </w:p>
        </w:tc>
      </w:tr>
      <w:tr w:rsidR="0072783C" w:rsidRPr="001544ED" w14:paraId="56843DCC" w14:textId="77777777" w:rsidTr="00CE160A">
        <w:trPr>
          <w:trHeight w:val="1"/>
        </w:trPr>
        <w:tc>
          <w:tcPr>
            <w:tcW w:w="9711" w:type="dxa"/>
            <w:shd w:val="clear" w:color="auto" w:fill="auto"/>
            <w:tcMar>
              <w:left w:w="70" w:type="dxa"/>
              <w:right w:w="70" w:type="dxa"/>
            </w:tcMar>
          </w:tcPr>
          <w:p w14:paraId="045546A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W 2022 roku planuje się otrzymać wpływy z różnych opłat, które dotyczą m.in. należności zlikwidowanych jednostek oświatowych, przejętych przez Gminę.</w:t>
            </w:r>
          </w:p>
        </w:tc>
      </w:tr>
    </w:tbl>
    <w:p w14:paraId="2A439FBD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0"/>
        <w:gridCol w:w="2070"/>
      </w:tblGrid>
      <w:tr w:rsidR="001544ED" w:rsidRPr="001544ED" w14:paraId="7913199E" w14:textId="77777777" w:rsidTr="00CE160A">
        <w:trPr>
          <w:trHeight w:val="1288"/>
        </w:trPr>
        <w:tc>
          <w:tcPr>
            <w:tcW w:w="7570" w:type="dxa"/>
            <w:shd w:val="clear" w:color="auto" w:fill="auto"/>
            <w:tcMar>
              <w:left w:w="10" w:type="dxa"/>
              <w:right w:w="10" w:type="dxa"/>
            </w:tcMar>
          </w:tcPr>
          <w:p w14:paraId="7F53ED53" w14:textId="070F06EE" w:rsidR="000023E3" w:rsidRPr="001544ED" w:rsidRDefault="000023E3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751 - URZĘDY NACZELNYCH ORGANÓW WŁADZY</w:t>
            </w:r>
            <w:r w:rsidRPr="001544ED">
              <w:rPr>
                <w:rFonts w:ascii="Times New Roman" w:hAnsi="Times New Roman" w:cs="Times New Roman"/>
                <w:b/>
                <w:sz w:val="28"/>
                <w:u w:val="single" w:color="FFFFFF" w:themeColor="background1"/>
              </w:rPr>
              <w:t xml:space="preserve"> 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PAŃSTWOWEJ, KONTROLI I OCHRONY PRAWA ORAZ SĄDOWNICTWA</w:t>
            </w:r>
          </w:p>
        </w:tc>
        <w:tc>
          <w:tcPr>
            <w:tcW w:w="2201" w:type="dxa"/>
            <w:shd w:val="clear" w:color="auto" w:fill="auto"/>
            <w:tcMar>
              <w:left w:w="10" w:type="dxa"/>
              <w:right w:w="10" w:type="dxa"/>
            </w:tcMar>
          </w:tcPr>
          <w:p w14:paraId="51C476EC" w14:textId="28EB2391" w:rsidR="000023E3" w:rsidRPr="001544ED" w:rsidRDefault="000023E3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1.171,00 zł</w:t>
            </w:r>
          </w:p>
        </w:tc>
      </w:tr>
      <w:tr w:rsidR="001544ED" w:rsidRPr="001544ED" w14:paraId="53492BE3" w14:textId="77777777" w:rsidTr="00CE160A">
        <w:trPr>
          <w:trHeight w:val="1"/>
        </w:trPr>
        <w:tc>
          <w:tcPr>
            <w:tcW w:w="7570" w:type="dxa"/>
            <w:shd w:val="clear" w:color="auto" w:fill="auto"/>
            <w:tcMar>
              <w:left w:w="10" w:type="dxa"/>
              <w:right w:w="10" w:type="dxa"/>
            </w:tcMar>
          </w:tcPr>
          <w:p w14:paraId="50675E8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75101 - URZĘDY NACZELNYCH ORGANÓW WŁADZY PAŃSTWOWEJ, KONTROLI I OCHRONY PRAWA</w:t>
            </w:r>
          </w:p>
        </w:tc>
        <w:tc>
          <w:tcPr>
            <w:tcW w:w="2201" w:type="dxa"/>
            <w:shd w:val="clear" w:color="auto" w:fill="auto"/>
            <w:tcMar>
              <w:left w:w="10" w:type="dxa"/>
              <w:right w:w="10" w:type="dxa"/>
            </w:tcMar>
          </w:tcPr>
          <w:p w14:paraId="28A1691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1.171,00 zł</w:t>
            </w:r>
          </w:p>
        </w:tc>
      </w:tr>
    </w:tbl>
    <w:p w14:paraId="3925747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Dochodem tego rozdziału jest dotacja celowa przeznaczona na prowadzenie rejestru wyborców. Kwotę dotacji zaplanowano zgodnie z informacją przekazaną przez Krajowe Biuro Wyborcze.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4"/>
        <w:gridCol w:w="2026"/>
      </w:tblGrid>
      <w:tr w:rsidR="0072783C" w:rsidRPr="001544ED" w14:paraId="553DD125" w14:textId="77777777" w:rsidTr="00CE160A">
        <w:trPr>
          <w:trHeight w:val="1"/>
        </w:trPr>
        <w:tc>
          <w:tcPr>
            <w:tcW w:w="7601" w:type="dxa"/>
            <w:shd w:val="clear" w:color="auto" w:fill="auto"/>
            <w:tcMar>
              <w:left w:w="10" w:type="dxa"/>
              <w:right w:w="10" w:type="dxa"/>
            </w:tcMar>
          </w:tcPr>
          <w:p w14:paraId="6CF1BA4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</w:pPr>
          </w:p>
          <w:p w14:paraId="1083B60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752 - OBRONA NARODOWA</w:t>
            </w:r>
          </w:p>
        </w:tc>
        <w:tc>
          <w:tcPr>
            <w:tcW w:w="2170" w:type="dxa"/>
            <w:shd w:val="clear" w:color="auto" w:fill="auto"/>
            <w:tcMar>
              <w:left w:w="10" w:type="dxa"/>
              <w:right w:w="10" w:type="dxa"/>
            </w:tcMar>
          </w:tcPr>
          <w:p w14:paraId="27EAA64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6FF997B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200,00 zł</w:t>
            </w:r>
          </w:p>
        </w:tc>
      </w:tr>
    </w:tbl>
    <w:p w14:paraId="3F8D62EA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4"/>
        <w:gridCol w:w="3076"/>
      </w:tblGrid>
      <w:tr w:rsidR="001544ED" w:rsidRPr="001544ED" w14:paraId="09BDA406" w14:textId="77777777" w:rsidTr="00CE160A">
        <w:trPr>
          <w:trHeight w:val="1"/>
        </w:trPr>
        <w:tc>
          <w:tcPr>
            <w:tcW w:w="6448" w:type="dxa"/>
            <w:shd w:val="clear" w:color="auto" w:fill="auto"/>
            <w:tcMar>
              <w:left w:w="10" w:type="dxa"/>
              <w:right w:w="10" w:type="dxa"/>
            </w:tcMar>
          </w:tcPr>
          <w:p w14:paraId="2E18891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75212 – POZOSTAŁE WYDATKI OBRONNE</w:t>
            </w:r>
          </w:p>
        </w:tc>
        <w:tc>
          <w:tcPr>
            <w:tcW w:w="3323" w:type="dxa"/>
            <w:shd w:val="clear" w:color="auto" w:fill="auto"/>
            <w:tcMar>
              <w:left w:w="10" w:type="dxa"/>
              <w:right w:w="10" w:type="dxa"/>
            </w:tcMar>
          </w:tcPr>
          <w:p w14:paraId="7E51232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200,00 zł</w:t>
            </w:r>
          </w:p>
        </w:tc>
      </w:tr>
    </w:tbl>
    <w:p w14:paraId="4B4A378C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Dochodem jest dotacja, która będzie przekazana przez Wojewodę Dolnośląskiego na wydatki związane z obroną narodową w kwocie 200 zł.</w:t>
      </w:r>
    </w:p>
    <w:p w14:paraId="7941C6A1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u w:val="single"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9"/>
        <w:gridCol w:w="2041"/>
      </w:tblGrid>
      <w:tr w:rsidR="001544ED" w:rsidRPr="001544ED" w14:paraId="24341982" w14:textId="77777777" w:rsidTr="00621057">
        <w:trPr>
          <w:trHeight w:val="1"/>
        </w:trPr>
        <w:tc>
          <w:tcPr>
            <w:tcW w:w="7019" w:type="dxa"/>
            <w:shd w:val="clear" w:color="auto" w:fill="auto"/>
            <w:tcMar>
              <w:left w:w="10" w:type="dxa"/>
              <w:right w:w="10" w:type="dxa"/>
            </w:tcMar>
          </w:tcPr>
          <w:p w14:paraId="6B6E075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756 - DOCHODY OD OSÓB PRAWNYCH, OD OSÓB FIZYCZNYCH I OD INNYCH JEDNOSTEK NIEPOSIADAJĄCYCH OSOBOWOŚCI PRAWNEJ ORAZ WYDATKI ZWIĄZANE Z ICH POBOREM</w:t>
            </w:r>
          </w:p>
        </w:tc>
        <w:tc>
          <w:tcPr>
            <w:tcW w:w="2041" w:type="dxa"/>
            <w:shd w:val="clear" w:color="auto" w:fill="auto"/>
            <w:tcMar>
              <w:left w:w="10" w:type="dxa"/>
              <w:right w:w="10" w:type="dxa"/>
            </w:tcMar>
          </w:tcPr>
          <w:p w14:paraId="771CBAB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8.898.042,00 zł</w:t>
            </w:r>
          </w:p>
        </w:tc>
      </w:tr>
    </w:tbl>
    <w:p w14:paraId="77D922DE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2"/>
        <w:gridCol w:w="2108"/>
      </w:tblGrid>
      <w:tr w:rsidR="001544ED" w:rsidRPr="001544ED" w14:paraId="2F4F8542" w14:textId="77777777" w:rsidTr="00CE160A">
        <w:trPr>
          <w:trHeight w:val="1"/>
        </w:trPr>
        <w:tc>
          <w:tcPr>
            <w:tcW w:w="7519" w:type="dxa"/>
            <w:shd w:val="clear" w:color="auto" w:fill="auto"/>
            <w:tcMar>
              <w:left w:w="10" w:type="dxa"/>
              <w:right w:w="10" w:type="dxa"/>
            </w:tcMar>
          </w:tcPr>
          <w:p w14:paraId="601BA8E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75601 – WPŁYWY Z PODATKU DOCHODOWEGO OD OSÓB FIZYCZNYCH</w:t>
            </w:r>
          </w:p>
        </w:tc>
        <w:tc>
          <w:tcPr>
            <w:tcW w:w="2252" w:type="dxa"/>
            <w:shd w:val="clear" w:color="auto" w:fill="auto"/>
            <w:tcMar>
              <w:left w:w="10" w:type="dxa"/>
              <w:right w:w="10" w:type="dxa"/>
            </w:tcMar>
          </w:tcPr>
          <w:p w14:paraId="202B119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2.040,00 zł</w:t>
            </w:r>
          </w:p>
        </w:tc>
      </w:tr>
    </w:tbl>
    <w:p w14:paraId="18B80AEC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Wpływy realizowane są za pośrednictwem urzędów skarbowych i zostały zaplanowane na poziomie przewidywanego wykonania za 2021 rok.</w:t>
      </w:r>
    </w:p>
    <w:p w14:paraId="6787C052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2"/>
        <w:gridCol w:w="2168"/>
      </w:tblGrid>
      <w:tr w:rsidR="0072783C" w:rsidRPr="001544ED" w14:paraId="5E82BF23" w14:textId="77777777" w:rsidTr="00CE160A">
        <w:trPr>
          <w:trHeight w:val="1"/>
        </w:trPr>
        <w:tc>
          <w:tcPr>
            <w:tcW w:w="7478" w:type="dxa"/>
            <w:shd w:val="clear" w:color="auto" w:fill="auto"/>
            <w:tcMar>
              <w:left w:w="10" w:type="dxa"/>
              <w:right w:w="10" w:type="dxa"/>
            </w:tcMar>
          </w:tcPr>
          <w:p w14:paraId="68B41CE0" w14:textId="77777777" w:rsidR="00496578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75615 – WPŁYWY Z PODATKU ROLNEGO, PODATKU LEŚNEGO, PODATKU OD CZYNNOŚCI CYWILNOPRAWNYCH, PODATKÓW I OPŁAT LOKALNYCH OD OSÓB PRAWNYCH I INNYCH JEDNOSTEK ORGANIZACYJNYCH</w:t>
            </w:r>
          </w:p>
          <w:p w14:paraId="731D514D" w14:textId="77777777" w:rsidR="00621057" w:rsidRDefault="00621057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  <w:p w14:paraId="0CE98F7F" w14:textId="77777777" w:rsidR="00621057" w:rsidRDefault="00621057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  <w:p w14:paraId="5DE9F9A8" w14:textId="46C4F4A1" w:rsidR="00621057" w:rsidRPr="001544ED" w:rsidRDefault="00621057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2293" w:type="dxa"/>
            <w:shd w:val="clear" w:color="auto" w:fill="auto"/>
            <w:tcMar>
              <w:left w:w="10" w:type="dxa"/>
              <w:right w:w="10" w:type="dxa"/>
            </w:tcMar>
          </w:tcPr>
          <w:p w14:paraId="741B832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2.163.565,00 zł</w:t>
            </w:r>
          </w:p>
        </w:tc>
      </w:tr>
    </w:tbl>
    <w:p w14:paraId="58EB916F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5033"/>
      </w:tblGrid>
      <w:tr w:rsidR="001544ED" w:rsidRPr="001544ED" w14:paraId="4C631095" w14:textId="77777777" w:rsidTr="00CE160A">
        <w:trPr>
          <w:trHeight w:val="1"/>
        </w:trPr>
        <w:tc>
          <w:tcPr>
            <w:tcW w:w="4287" w:type="dxa"/>
            <w:shd w:val="clear" w:color="auto" w:fill="auto"/>
            <w:tcMar>
              <w:left w:w="10" w:type="dxa"/>
              <w:right w:w="10" w:type="dxa"/>
            </w:tcMar>
          </w:tcPr>
          <w:p w14:paraId="6037227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1.Wpływy z podatku od nieruchomości</w:t>
            </w:r>
          </w:p>
        </w:tc>
        <w:tc>
          <w:tcPr>
            <w:tcW w:w="5484" w:type="dxa"/>
            <w:shd w:val="clear" w:color="auto" w:fill="auto"/>
            <w:tcMar>
              <w:left w:w="10" w:type="dxa"/>
              <w:right w:w="10" w:type="dxa"/>
            </w:tcMar>
          </w:tcPr>
          <w:p w14:paraId="3E332D7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1 611 310,00 zł</w:t>
            </w:r>
          </w:p>
        </w:tc>
      </w:tr>
    </w:tbl>
    <w:p w14:paraId="3B41F026" w14:textId="77777777" w:rsidR="00496578" w:rsidRPr="001544ED" w:rsidRDefault="00496578" w:rsidP="00E77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lastRenderedPageBreak/>
        <w:t xml:space="preserve">Ustalenia planu dochodów na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2022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rok z tytułu podatku od nieruchomości dokonano na podstawie aktualnych podstaw opodatkowania z zastosowaniem uchwalonych na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2022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rok stawek.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2"/>
        <w:gridCol w:w="1045"/>
        <w:gridCol w:w="2963"/>
      </w:tblGrid>
      <w:tr w:rsidR="001544ED" w:rsidRPr="001544ED" w14:paraId="73B56346" w14:textId="77777777" w:rsidTr="00CE160A">
        <w:trPr>
          <w:trHeight w:val="1"/>
        </w:trPr>
        <w:tc>
          <w:tcPr>
            <w:tcW w:w="5425" w:type="dxa"/>
            <w:shd w:val="clear" w:color="auto" w:fill="auto"/>
            <w:tcMar>
              <w:left w:w="10" w:type="dxa"/>
              <w:right w:w="10" w:type="dxa"/>
            </w:tcMar>
          </w:tcPr>
          <w:p w14:paraId="6BA6A63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br/>
              <w:t>Budynki mieszkalne</w:t>
            </w:r>
          </w:p>
          <w:p w14:paraId="73435F9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1149" w:type="dxa"/>
            <w:shd w:val="clear" w:color="auto" w:fill="auto"/>
            <w:tcMar>
              <w:left w:w="10" w:type="dxa"/>
              <w:right w:w="10" w:type="dxa"/>
            </w:tcMar>
          </w:tcPr>
          <w:p w14:paraId="7AB765B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97" w:type="dxa"/>
            <w:shd w:val="clear" w:color="auto" w:fill="auto"/>
            <w:tcMar>
              <w:left w:w="10" w:type="dxa"/>
              <w:right w:w="10" w:type="dxa"/>
            </w:tcMar>
          </w:tcPr>
          <w:p w14:paraId="68C533E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      </w:t>
            </w:r>
          </w:p>
          <w:p w14:paraId="706527D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15 462,03 zł</w:t>
            </w:r>
          </w:p>
        </w:tc>
      </w:tr>
      <w:tr w:rsidR="001544ED" w:rsidRPr="001544ED" w14:paraId="3070DCDA" w14:textId="77777777" w:rsidTr="00CE160A">
        <w:trPr>
          <w:trHeight w:val="1"/>
        </w:trPr>
        <w:tc>
          <w:tcPr>
            <w:tcW w:w="5425" w:type="dxa"/>
            <w:shd w:val="clear" w:color="auto" w:fill="auto"/>
            <w:tcMar>
              <w:left w:w="10" w:type="dxa"/>
              <w:right w:w="10" w:type="dxa"/>
            </w:tcMar>
          </w:tcPr>
          <w:p w14:paraId="10AE796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Budynki pozostałe</w:t>
            </w:r>
          </w:p>
        </w:tc>
        <w:tc>
          <w:tcPr>
            <w:tcW w:w="1149" w:type="dxa"/>
            <w:shd w:val="clear" w:color="auto" w:fill="auto"/>
            <w:tcMar>
              <w:left w:w="10" w:type="dxa"/>
              <w:right w:w="10" w:type="dxa"/>
            </w:tcMar>
          </w:tcPr>
          <w:p w14:paraId="1075345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97" w:type="dxa"/>
            <w:shd w:val="clear" w:color="auto" w:fill="auto"/>
            <w:tcMar>
              <w:left w:w="10" w:type="dxa"/>
              <w:right w:w="10" w:type="dxa"/>
            </w:tcMar>
          </w:tcPr>
          <w:p w14:paraId="7B6512F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28 820,74 zł</w:t>
            </w:r>
          </w:p>
          <w:p w14:paraId="6F9489A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</w:p>
        </w:tc>
      </w:tr>
      <w:tr w:rsidR="001544ED" w:rsidRPr="001544ED" w14:paraId="555A9647" w14:textId="77777777" w:rsidTr="00CE160A">
        <w:trPr>
          <w:trHeight w:val="1"/>
        </w:trPr>
        <w:tc>
          <w:tcPr>
            <w:tcW w:w="5425" w:type="dxa"/>
            <w:shd w:val="clear" w:color="auto" w:fill="auto"/>
            <w:tcMar>
              <w:left w:w="10" w:type="dxa"/>
              <w:right w:w="10" w:type="dxa"/>
            </w:tcMar>
          </w:tcPr>
          <w:p w14:paraId="74D5584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Budynki pod działalność gospodarczą</w:t>
            </w:r>
          </w:p>
          <w:p w14:paraId="37A9A29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1149" w:type="dxa"/>
            <w:shd w:val="clear" w:color="auto" w:fill="auto"/>
            <w:tcMar>
              <w:left w:w="10" w:type="dxa"/>
              <w:right w:w="10" w:type="dxa"/>
            </w:tcMar>
          </w:tcPr>
          <w:p w14:paraId="01D0720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97" w:type="dxa"/>
            <w:shd w:val="clear" w:color="auto" w:fill="auto"/>
            <w:tcMar>
              <w:left w:w="10" w:type="dxa"/>
              <w:right w:w="10" w:type="dxa"/>
            </w:tcMar>
          </w:tcPr>
          <w:p w14:paraId="34B315DD" w14:textId="6BA44CA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388 371,</w:t>
            </w:r>
            <w:r w:rsidR="00AD0410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22</w:t>
            </w: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 zł</w:t>
            </w:r>
          </w:p>
        </w:tc>
      </w:tr>
      <w:tr w:rsidR="001544ED" w:rsidRPr="001544ED" w14:paraId="6F8B680C" w14:textId="77777777" w:rsidTr="00CE160A">
        <w:trPr>
          <w:trHeight w:val="1"/>
        </w:trPr>
        <w:tc>
          <w:tcPr>
            <w:tcW w:w="5425" w:type="dxa"/>
            <w:shd w:val="clear" w:color="auto" w:fill="auto"/>
            <w:tcMar>
              <w:left w:w="10" w:type="dxa"/>
              <w:right w:w="10" w:type="dxa"/>
            </w:tcMar>
          </w:tcPr>
          <w:p w14:paraId="0F440E3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Grunty związane z działalnością gospodarczą</w:t>
            </w:r>
          </w:p>
        </w:tc>
        <w:tc>
          <w:tcPr>
            <w:tcW w:w="1149" w:type="dxa"/>
            <w:shd w:val="clear" w:color="auto" w:fill="auto"/>
            <w:tcMar>
              <w:left w:w="10" w:type="dxa"/>
              <w:right w:w="10" w:type="dxa"/>
            </w:tcMar>
          </w:tcPr>
          <w:p w14:paraId="40E22773" w14:textId="77777777" w:rsidR="00496578" w:rsidRPr="001544ED" w:rsidRDefault="00496578" w:rsidP="00E77FF6">
            <w:pPr>
              <w:suppressAutoHyphens/>
              <w:spacing w:after="0" w:line="240" w:lineRule="auto"/>
              <w:ind w:left="-1346"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97" w:type="dxa"/>
            <w:shd w:val="clear" w:color="auto" w:fill="auto"/>
            <w:tcMar>
              <w:left w:w="10" w:type="dxa"/>
              <w:right w:w="10" w:type="dxa"/>
            </w:tcMar>
          </w:tcPr>
          <w:p w14:paraId="3F104DF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514 838,88 zł</w:t>
            </w:r>
          </w:p>
        </w:tc>
      </w:tr>
      <w:tr w:rsidR="001544ED" w:rsidRPr="001544ED" w14:paraId="7DA0BE83" w14:textId="77777777" w:rsidTr="00CE160A">
        <w:trPr>
          <w:trHeight w:val="1"/>
        </w:trPr>
        <w:tc>
          <w:tcPr>
            <w:tcW w:w="5425" w:type="dxa"/>
            <w:shd w:val="clear" w:color="auto" w:fill="auto"/>
            <w:tcMar>
              <w:left w:w="10" w:type="dxa"/>
              <w:right w:w="10" w:type="dxa"/>
            </w:tcMar>
          </w:tcPr>
          <w:p w14:paraId="52238F7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1149" w:type="dxa"/>
            <w:shd w:val="clear" w:color="auto" w:fill="auto"/>
            <w:tcMar>
              <w:left w:w="10" w:type="dxa"/>
              <w:right w:w="10" w:type="dxa"/>
            </w:tcMar>
          </w:tcPr>
          <w:p w14:paraId="3943B2D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97" w:type="dxa"/>
            <w:shd w:val="clear" w:color="auto" w:fill="auto"/>
            <w:tcMar>
              <w:left w:w="10" w:type="dxa"/>
              <w:right w:w="10" w:type="dxa"/>
            </w:tcMar>
          </w:tcPr>
          <w:p w14:paraId="7531413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</w:tr>
      <w:tr w:rsidR="001544ED" w:rsidRPr="001544ED" w14:paraId="28E50EBC" w14:textId="77777777" w:rsidTr="00CE160A">
        <w:trPr>
          <w:trHeight w:val="1"/>
        </w:trPr>
        <w:tc>
          <w:tcPr>
            <w:tcW w:w="5425" w:type="dxa"/>
            <w:shd w:val="clear" w:color="auto" w:fill="auto"/>
            <w:tcMar>
              <w:left w:w="10" w:type="dxa"/>
              <w:right w:w="10" w:type="dxa"/>
            </w:tcMar>
          </w:tcPr>
          <w:p w14:paraId="1AB9A37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Grunty pozostałe</w:t>
            </w:r>
          </w:p>
          <w:p w14:paraId="5EC02FF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1149" w:type="dxa"/>
            <w:shd w:val="clear" w:color="auto" w:fill="auto"/>
            <w:tcMar>
              <w:left w:w="10" w:type="dxa"/>
              <w:right w:w="10" w:type="dxa"/>
            </w:tcMar>
          </w:tcPr>
          <w:p w14:paraId="0DFE0C7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97" w:type="dxa"/>
            <w:shd w:val="clear" w:color="auto" w:fill="auto"/>
            <w:tcMar>
              <w:left w:w="10" w:type="dxa"/>
              <w:right w:w="10" w:type="dxa"/>
            </w:tcMar>
          </w:tcPr>
          <w:p w14:paraId="663158B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66 292,54 zł</w:t>
            </w:r>
          </w:p>
          <w:p w14:paraId="0E247D3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</w:p>
        </w:tc>
      </w:tr>
      <w:tr w:rsidR="001544ED" w:rsidRPr="001544ED" w14:paraId="36BA3180" w14:textId="77777777" w:rsidTr="00CE160A">
        <w:trPr>
          <w:trHeight w:val="1"/>
        </w:trPr>
        <w:tc>
          <w:tcPr>
            <w:tcW w:w="5425" w:type="dxa"/>
            <w:shd w:val="clear" w:color="auto" w:fill="auto"/>
            <w:tcMar>
              <w:left w:w="10" w:type="dxa"/>
              <w:right w:w="10" w:type="dxa"/>
            </w:tcMar>
          </w:tcPr>
          <w:p w14:paraId="7673150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Budowle</w:t>
            </w:r>
          </w:p>
          <w:p w14:paraId="37FA28A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1149" w:type="dxa"/>
            <w:shd w:val="clear" w:color="auto" w:fill="auto"/>
            <w:tcMar>
              <w:left w:w="10" w:type="dxa"/>
              <w:right w:w="10" w:type="dxa"/>
            </w:tcMar>
          </w:tcPr>
          <w:p w14:paraId="12F72FD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97" w:type="dxa"/>
            <w:shd w:val="clear" w:color="auto" w:fill="auto"/>
            <w:tcMar>
              <w:left w:w="10" w:type="dxa"/>
              <w:right w:w="10" w:type="dxa"/>
            </w:tcMar>
          </w:tcPr>
          <w:p w14:paraId="2FF23CE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560 042,27 zł</w:t>
            </w:r>
          </w:p>
          <w:p w14:paraId="7B16DA1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</w:p>
        </w:tc>
      </w:tr>
      <w:tr w:rsidR="0072783C" w:rsidRPr="001544ED" w14:paraId="7447A586" w14:textId="77777777" w:rsidTr="00CE160A">
        <w:trPr>
          <w:trHeight w:val="1"/>
        </w:trPr>
        <w:tc>
          <w:tcPr>
            <w:tcW w:w="6574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009C05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Budynki związane ze świadczeniem usług</w:t>
            </w: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medycznych</w:t>
            </w:r>
          </w:p>
        </w:tc>
        <w:tc>
          <w:tcPr>
            <w:tcW w:w="3197" w:type="dxa"/>
            <w:shd w:val="clear" w:color="auto" w:fill="auto"/>
            <w:tcMar>
              <w:left w:w="10" w:type="dxa"/>
              <w:right w:w="10" w:type="dxa"/>
            </w:tcMar>
          </w:tcPr>
          <w:p w14:paraId="3125607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37 482,32 zł</w:t>
            </w:r>
          </w:p>
          <w:p w14:paraId="01F377C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</w:p>
        </w:tc>
      </w:tr>
    </w:tbl>
    <w:p w14:paraId="7BA5EC68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4"/>
        <w:gridCol w:w="5116"/>
      </w:tblGrid>
      <w:tr w:rsidR="001544ED" w:rsidRPr="001544ED" w14:paraId="43634061" w14:textId="77777777" w:rsidTr="00CE160A">
        <w:trPr>
          <w:trHeight w:val="1"/>
        </w:trPr>
        <w:tc>
          <w:tcPr>
            <w:tcW w:w="4242" w:type="dxa"/>
            <w:shd w:val="clear" w:color="auto" w:fill="auto"/>
            <w:tcMar>
              <w:left w:w="10" w:type="dxa"/>
              <w:right w:w="10" w:type="dxa"/>
            </w:tcMar>
          </w:tcPr>
          <w:p w14:paraId="276B43C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2.Wpływy z podatku rolnego</w:t>
            </w:r>
          </w:p>
        </w:tc>
        <w:tc>
          <w:tcPr>
            <w:tcW w:w="5529" w:type="dxa"/>
            <w:shd w:val="clear" w:color="auto" w:fill="auto"/>
            <w:tcMar>
              <w:left w:w="10" w:type="dxa"/>
              <w:right w:w="10" w:type="dxa"/>
            </w:tcMar>
          </w:tcPr>
          <w:p w14:paraId="5912DAD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495.451,00 zł</w:t>
            </w:r>
          </w:p>
        </w:tc>
      </w:tr>
    </w:tbl>
    <w:p w14:paraId="51A998E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Do wyliczenia podatku rolnego przyjęto ilość hektarów przeliczeniowych oraz cenę skupu żyta, która została przyjęta do projektu budżetu w wysokości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61,48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zł Wyliczenie wartości podatku:</w:t>
      </w:r>
    </w:p>
    <w:p w14:paraId="725B198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- działki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61,48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zł x 5q =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307,40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zł</w:t>
      </w:r>
    </w:p>
    <w:p w14:paraId="2BEF1A7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- gospodarstwa rolne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61,48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zł x 2,5 q =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153,70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zł</w:t>
      </w:r>
    </w:p>
    <w:p w14:paraId="0ED66F7E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5124"/>
      </w:tblGrid>
      <w:tr w:rsidR="001544ED" w:rsidRPr="001544ED" w14:paraId="438E7065" w14:textId="77777777" w:rsidTr="00CE160A">
        <w:trPr>
          <w:trHeight w:val="1"/>
        </w:trPr>
        <w:tc>
          <w:tcPr>
            <w:tcW w:w="4238" w:type="dxa"/>
            <w:shd w:val="clear" w:color="auto" w:fill="auto"/>
            <w:tcMar>
              <w:left w:w="10" w:type="dxa"/>
              <w:right w:w="10" w:type="dxa"/>
            </w:tcMar>
          </w:tcPr>
          <w:p w14:paraId="537FF3B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3. Wpływy z podatku leśnego</w:t>
            </w:r>
          </w:p>
        </w:tc>
        <w:tc>
          <w:tcPr>
            <w:tcW w:w="5533" w:type="dxa"/>
            <w:shd w:val="clear" w:color="auto" w:fill="auto"/>
            <w:tcMar>
              <w:left w:w="10" w:type="dxa"/>
              <w:right w:w="10" w:type="dxa"/>
            </w:tcMar>
          </w:tcPr>
          <w:p w14:paraId="6EB57D2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53.754,00 zł</w:t>
            </w:r>
          </w:p>
        </w:tc>
      </w:tr>
    </w:tbl>
    <w:p w14:paraId="4A7AB40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Podatek leśny od 1 ha przeliczeniowego za rok podatkowy wynosi równowartość pieniężną 0,220 m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  <w:vertAlign w:val="superscript"/>
        </w:rPr>
        <w:t>3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drewna tartacznego iglastego, obliczoną wg średniej ceny sprzedaży drewna uzyskanej przez nadleśnictwa za pierwsze trzy kwartały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2022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roku.</w:t>
      </w:r>
    </w:p>
    <w:p w14:paraId="60592225" w14:textId="77777777" w:rsidR="00496578" w:rsidRPr="001544ED" w:rsidRDefault="00496578" w:rsidP="00E77FF6">
      <w:pPr>
        <w:suppressAutoHyphens/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Podatek leśny od 1 ha (równoważnik 0,220 m3 drewna) –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46,6972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zł.</w:t>
      </w:r>
    </w:p>
    <w:p w14:paraId="567FC8B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2"/>
        <w:gridCol w:w="3078"/>
      </w:tblGrid>
      <w:tr w:rsidR="001544ED" w:rsidRPr="001544ED" w14:paraId="7C03B1A0" w14:textId="77777777" w:rsidTr="00CE160A">
        <w:trPr>
          <w:trHeight w:val="1"/>
        </w:trPr>
        <w:tc>
          <w:tcPr>
            <w:tcW w:w="6445" w:type="dxa"/>
            <w:shd w:val="clear" w:color="auto" w:fill="auto"/>
            <w:tcMar>
              <w:left w:w="10" w:type="dxa"/>
              <w:right w:w="10" w:type="dxa"/>
            </w:tcMar>
          </w:tcPr>
          <w:p w14:paraId="7F442E8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4. Wpływy z podatku od czynności cywilnoprawnych</w:t>
            </w:r>
          </w:p>
        </w:tc>
        <w:tc>
          <w:tcPr>
            <w:tcW w:w="3326" w:type="dxa"/>
            <w:shd w:val="clear" w:color="auto" w:fill="auto"/>
            <w:tcMar>
              <w:left w:w="10" w:type="dxa"/>
              <w:right w:w="10" w:type="dxa"/>
            </w:tcMar>
          </w:tcPr>
          <w:p w14:paraId="75BA02A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1.000,00 zł</w:t>
            </w:r>
          </w:p>
        </w:tc>
      </w:tr>
    </w:tbl>
    <w:p w14:paraId="34C250E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Podatek ten realizowany jest za pośrednictwem urzędów skarbowych i został zaplanowany na poziomie przewidywanego wykonania za 2021 rok.</w:t>
      </w:r>
    </w:p>
    <w:p w14:paraId="1DA722B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9"/>
        <w:gridCol w:w="2601"/>
      </w:tblGrid>
      <w:tr w:rsidR="001544ED" w:rsidRPr="001544ED" w14:paraId="25DB55B6" w14:textId="77777777" w:rsidTr="00CE160A">
        <w:trPr>
          <w:trHeight w:val="1"/>
        </w:trPr>
        <w:tc>
          <w:tcPr>
            <w:tcW w:w="6960" w:type="dxa"/>
            <w:shd w:val="clear" w:color="auto" w:fill="auto"/>
            <w:tcMar>
              <w:left w:w="10" w:type="dxa"/>
              <w:right w:w="10" w:type="dxa"/>
            </w:tcMar>
          </w:tcPr>
          <w:p w14:paraId="2FEB63B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5. Wpływy z tytułu kosztów egzekucyjnych, opłaty komorniczej i kosztów upomnienia</w:t>
            </w:r>
          </w:p>
        </w:tc>
        <w:tc>
          <w:tcPr>
            <w:tcW w:w="2811" w:type="dxa"/>
            <w:shd w:val="clear" w:color="auto" w:fill="auto"/>
            <w:tcMar>
              <w:left w:w="10" w:type="dxa"/>
              <w:right w:w="10" w:type="dxa"/>
            </w:tcMar>
          </w:tcPr>
          <w:p w14:paraId="745CC41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50,00 zł</w:t>
            </w:r>
          </w:p>
        </w:tc>
      </w:tr>
    </w:tbl>
    <w:p w14:paraId="6A73F92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Podatek ten realizowany jest za pośrednictwem urzędów skarbowych i został zaplanowany na poziomie przewidywanego wykonania za 2021 rok.</w:t>
      </w:r>
    </w:p>
    <w:p w14:paraId="7E2A961F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ab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ab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ab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ab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ab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ab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7"/>
        <w:gridCol w:w="3203"/>
      </w:tblGrid>
      <w:tr w:rsidR="001544ED" w:rsidRPr="001544ED" w14:paraId="15370B37" w14:textId="77777777" w:rsidTr="00CE160A">
        <w:trPr>
          <w:trHeight w:val="1"/>
        </w:trPr>
        <w:tc>
          <w:tcPr>
            <w:tcW w:w="6313" w:type="dxa"/>
            <w:shd w:val="clear" w:color="auto" w:fill="auto"/>
            <w:tcMar>
              <w:left w:w="10" w:type="dxa"/>
              <w:right w:w="10" w:type="dxa"/>
            </w:tcMar>
          </w:tcPr>
          <w:p w14:paraId="42CE299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6. Wpływy z odsetek od nieterminowych wpłat podatków i opłat                               </w:t>
            </w:r>
          </w:p>
        </w:tc>
        <w:tc>
          <w:tcPr>
            <w:tcW w:w="3458" w:type="dxa"/>
            <w:shd w:val="clear" w:color="auto" w:fill="auto"/>
            <w:tcMar>
              <w:left w:w="10" w:type="dxa"/>
              <w:right w:w="10" w:type="dxa"/>
            </w:tcMar>
          </w:tcPr>
          <w:p w14:paraId="7A1F135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2.000,00 zł</w:t>
            </w:r>
          </w:p>
        </w:tc>
      </w:tr>
    </w:tbl>
    <w:p w14:paraId="7BB5FF70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Wysokość odsetek oszacowano na podstawie przewidywanych możliwości ściągnięcia zaległości podatkowych.</w:t>
      </w:r>
    </w:p>
    <w:p w14:paraId="10157050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7"/>
        <w:gridCol w:w="2093"/>
      </w:tblGrid>
      <w:tr w:rsidR="001544ED" w:rsidRPr="001544ED" w14:paraId="1EF1C6CD" w14:textId="77777777" w:rsidTr="00CE160A">
        <w:trPr>
          <w:trHeight w:val="1"/>
        </w:trPr>
        <w:tc>
          <w:tcPr>
            <w:tcW w:w="7553" w:type="dxa"/>
            <w:shd w:val="clear" w:color="auto" w:fill="auto"/>
            <w:tcMar>
              <w:left w:w="10" w:type="dxa"/>
              <w:right w:w="10" w:type="dxa"/>
            </w:tcMar>
          </w:tcPr>
          <w:p w14:paraId="2182740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75616 – WPŁYWY Z PODATKU ROLNEGO,PODATKU LEŚNEGO, PODATKU OD SPADKÓW I DAROWIZN, PODATKU OD CZYNNOŚCI CYWILNOPRAWNYCH ORAZ PODATKÓW I OPŁAT LOKALNYCH OD OSÓB FIZYCZNYCH</w:t>
            </w:r>
          </w:p>
        </w:tc>
        <w:tc>
          <w:tcPr>
            <w:tcW w:w="2218" w:type="dxa"/>
            <w:shd w:val="clear" w:color="auto" w:fill="auto"/>
            <w:tcMar>
              <w:left w:w="10" w:type="dxa"/>
              <w:right w:w="10" w:type="dxa"/>
            </w:tcMar>
          </w:tcPr>
          <w:p w14:paraId="24A9BE2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u w:color="FFFFFF" w:themeColor="background1"/>
              </w:rPr>
              <w:t>1.671.251,00 zł</w:t>
            </w:r>
          </w:p>
        </w:tc>
      </w:tr>
    </w:tbl>
    <w:p w14:paraId="3C646304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2184"/>
        <w:gridCol w:w="2952"/>
      </w:tblGrid>
      <w:tr w:rsidR="001544ED" w:rsidRPr="001544ED" w14:paraId="635E226E" w14:textId="77777777" w:rsidTr="00CE160A">
        <w:trPr>
          <w:trHeight w:val="1"/>
        </w:trPr>
        <w:tc>
          <w:tcPr>
            <w:tcW w:w="9711" w:type="dxa"/>
            <w:gridSpan w:val="3"/>
            <w:shd w:val="clear" w:color="auto" w:fill="auto"/>
            <w:tcMar>
              <w:left w:w="70" w:type="dxa"/>
              <w:right w:w="70" w:type="dxa"/>
            </w:tcMar>
          </w:tcPr>
          <w:p w14:paraId="7237614C" w14:textId="33A49F8D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1.Wpływy z podatku od nieruchomości                                                          </w:t>
            </w:r>
            <w:r w:rsidR="00621057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955.189,00 zł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          </w:t>
            </w:r>
          </w:p>
          <w:p w14:paraId="519CA07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00C3BE09" w14:textId="77777777" w:rsidR="00496578" w:rsidRPr="001544ED" w:rsidRDefault="00496578" w:rsidP="00E77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Ustalenia planu dochodów z tytułu podatku od nieruchomości dokonano na podstawie aktualnie występujących podstaw opodatkowania z zastosowaniem stawek podatkowych na rok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2022</w:t>
            </w: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.</w:t>
            </w:r>
          </w:p>
          <w:p w14:paraId="705E0E7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</w:tr>
      <w:tr w:rsidR="001544ED" w:rsidRPr="001544ED" w14:paraId="213CAA4A" w14:textId="77777777" w:rsidTr="00CE160A">
        <w:trPr>
          <w:trHeight w:val="1"/>
        </w:trPr>
        <w:tc>
          <w:tcPr>
            <w:tcW w:w="4123" w:type="dxa"/>
            <w:shd w:val="clear" w:color="auto" w:fill="auto"/>
            <w:tcMar>
              <w:left w:w="10" w:type="dxa"/>
              <w:right w:w="10" w:type="dxa"/>
            </w:tcMar>
          </w:tcPr>
          <w:p w14:paraId="2D5BBFB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Budynki mieszkalne</w:t>
            </w:r>
          </w:p>
          <w:p w14:paraId="33D581B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2404" w:type="dxa"/>
            <w:shd w:val="clear" w:color="auto" w:fill="auto"/>
            <w:tcMar>
              <w:left w:w="10" w:type="dxa"/>
              <w:right w:w="10" w:type="dxa"/>
            </w:tcMar>
          </w:tcPr>
          <w:p w14:paraId="20DE9EA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84" w:type="dxa"/>
            <w:shd w:val="clear" w:color="auto" w:fill="auto"/>
            <w:tcMar>
              <w:left w:w="10" w:type="dxa"/>
              <w:right w:w="10" w:type="dxa"/>
            </w:tcMar>
          </w:tcPr>
          <w:p w14:paraId="17793D9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116 794,17 zł</w:t>
            </w:r>
          </w:p>
        </w:tc>
      </w:tr>
      <w:tr w:rsidR="001544ED" w:rsidRPr="001544ED" w14:paraId="02D93891" w14:textId="77777777" w:rsidTr="00CE160A">
        <w:trPr>
          <w:trHeight w:val="1"/>
        </w:trPr>
        <w:tc>
          <w:tcPr>
            <w:tcW w:w="4123" w:type="dxa"/>
            <w:shd w:val="clear" w:color="auto" w:fill="auto"/>
            <w:tcMar>
              <w:left w:w="10" w:type="dxa"/>
              <w:right w:w="10" w:type="dxa"/>
            </w:tcMar>
          </w:tcPr>
          <w:p w14:paraId="2F5DA9F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Budynki pozostałe</w:t>
            </w:r>
          </w:p>
          <w:p w14:paraId="374DE40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2404" w:type="dxa"/>
            <w:shd w:val="clear" w:color="auto" w:fill="auto"/>
            <w:tcMar>
              <w:left w:w="10" w:type="dxa"/>
              <w:right w:w="10" w:type="dxa"/>
            </w:tcMar>
          </w:tcPr>
          <w:p w14:paraId="42310FE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84" w:type="dxa"/>
            <w:shd w:val="clear" w:color="auto" w:fill="auto"/>
            <w:tcMar>
              <w:left w:w="10" w:type="dxa"/>
              <w:right w:w="10" w:type="dxa"/>
            </w:tcMar>
          </w:tcPr>
          <w:p w14:paraId="6F3C997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246 998,92 zł </w:t>
            </w:r>
          </w:p>
        </w:tc>
      </w:tr>
      <w:tr w:rsidR="001544ED" w:rsidRPr="001544ED" w14:paraId="42EDA88E" w14:textId="77777777" w:rsidTr="00CE160A">
        <w:trPr>
          <w:trHeight w:val="1"/>
        </w:trPr>
        <w:tc>
          <w:tcPr>
            <w:tcW w:w="4123" w:type="dxa"/>
            <w:shd w:val="clear" w:color="auto" w:fill="auto"/>
            <w:tcMar>
              <w:left w:w="10" w:type="dxa"/>
              <w:right w:w="10" w:type="dxa"/>
            </w:tcMar>
          </w:tcPr>
          <w:p w14:paraId="625BB25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Budynki pod działalność gospodarczą</w:t>
            </w:r>
          </w:p>
          <w:p w14:paraId="72D6B9F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2404" w:type="dxa"/>
            <w:shd w:val="clear" w:color="auto" w:fill="auto"/>
            <w:tcMar>
              <w:left w:w="10" w:type="dxa"/>
              <w:right w:w="10" w:type="dxa"/>
            </w:tcMar>
          </w:tcPr>
          <w:p w14:paraId="32A9D05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84" w:type="dxa"/>
            <w:shd w:val="clear" w:color="auto" w:fill="auto"/>
            <w:tcMar>
              <w:left w:w="10" w:type="dxa"/>
              <w:right w:w="10" w:type="dxa"/>
            </w:tcMar>
          </w:tcPr>
          <w:p w14:paraId="37AB552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284 699,13 zł</w:t>
            </w:r>
          </w:p>
        </w:tc>
      </w:tr>
      <w:tr w:rsidR="001544ED" w:rsidRPr="001544ED" w14:paraId="7A95602E" w14:textId="77777777" w:rsidTr="00CE160A">
        <w:trPr>
          <w:trHeight w:val="1"/>
        </w:trPr>
        <w:tc>
          <w:tcPr>
            <w:tcW w:w="652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2683A0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Budynki zajęte na rolniczą działalność rolniczą</w:t>
            </w:r>
          </w:p>
        </w:tc>
        <w:tc>
          <w:tcPr>
            <w:tcW w:w="3184" w:type="dxa"/>
            <w:shd w:val="clear" w:color="auto" w:fill="auto"/>
            <w:tcMar>
              <w:left w:w="10" w:type="dxa"/>
              <w:right w:w="10" w:type="dxa"/>
            </w:tcMar>
          </w:tcPr>
          <w:p w14:paraId="63882F8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7 572,50 zł</w:t>
            </w:r>
          </w:p>
        </w:tc>
      </w:tr>
      <w:tr w:rsidR="001544ED" w:rsidRPr="001544ED" w14:paraId="6AF4CBAE" w14:textId="77777777" w:rsidTr="00CE160A">
        <w:trPr>
          <w:trHeight w:val="1"/>
        </w:trPr>
        <w:tc>
          <w:tcPr>
            <w:tcW w:w="652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F97BFB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</w:t>
            </w:r>
          </w:p>
          <w:p w14:paraId="0BA3BFC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Grunty związane z działalnością gospodarczą</w:t>
            </w:r>
          </w:p>
        </w:tc>
        <w:tc>
          <w:tcPr>
            <w:tcW w:w="3184" w:type="dxa"/>
            <w:shd w:val="clear" w:color="auto" w:fill="auto"/>
            <w:tcMar>
              <w:left w:w="10" w:type="dxa"/>
              <w:right w:w="10" w:type="dxa"/>
            </w:tcMar>
          </w:tcPr>
          <w:p w14:paraId="24001FE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</w:p>
          <w:p w14:paraId="33D419F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54 440,34 zł</w:t>
            </w:r>
          </w:p>
        </w:tc>
      </w:tr>
      <w:tr w:rsidR="001544ED" w:rsidRPr="001544ED" w14:paraId="5CCB737D" w14:textId="77777777" w:rsidTr="00CE160A">
        <w:trPr>
          <w:trHeight w:val="1"/>
        </w:trPr>
        <w:tc>
          <w:tcPr>
            <w:tcW w:w="4123" w:type="dxa"/>
            <w:shd w:val="clear" w:color="auto" w:fill="auto"/>
            <w:tcMar>
              <w:left w:w="10" w:type="dxa"/>
              <w:right w:w="10" w:type="dxa"/>
            </w:tcMar>
          </w:tcPr>
          <w:p w14:paraId="4C36BFD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6B6A1E5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Pozostałe grunty</w:t>
            </w:r>
          </w:p>
        </w:tc>
        <w:tc>
          <w:tcPr>
            <w:tcW w:w="2404" w:type="dxa"/>
            <w:shd w:val="clear" w:color="auto" w:fill="auto"/>
            <w:tcMar>
              <w:left w:w="10" w:type="dxa"/>
              <w:right w:w="10" w:type="dxa"/>
            </w:tcMar>
          </w:tcPr>
          <w:p w14:paraId="611A4F1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84" w:type="dxa"/>
            <w:shd w:val="clear" w:color="auto" w:fill="auto"/>
            <w:tcMar>
              <w:left w:w="10" w:type="dxa"/>
              <w:right w:w="10" w:type="dxa"/>
            </w:tcMar>
          </w:tcPr>
          <w:p w14:paraId="4958DF6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</w:p>
          <w:p w14:paraId="718029A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243 792,02 zł</w:t>
            </w:r>
          </w:p>
        </w:tc>
      </w:tr>
      <w:tr w:rsidR="001544ED" w:rsidRPr="001544ED" w14:paraId="3AC4A2D8" w14:textId="77777777" w:rsidTr="00CE160A">
        <w:trPr>
          <w:trHeight w:val="1"/>
        </w:trPr>
        <w:tc>
          <w:tcPr>
            <w:tcW w:w="4123" w:type="dxa"/>
            <w:shd w:val="clear" w:color="auto" w:fill="auto"/>
            <w:tcMar>
              <w:left w:w="10" w:type="dxa"/>
              <w:right w:w="10" w:type="dxa"/>
            </w:tcMar>
          </w:tcPr>
          <w:p w14:paraId="041A71A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2404" w:type="dxa"/>
            <w:shd w:val="clear" w:color="auto" w:fill="auto"/>
            <w:tcMar>
              <w:left w:w="10" w:type="dxa"/>
              <w:right w:w="10" w:type="dxa"/>
            </w:tcMar>
          </w:tcPr>
          <w:p w14:paraId="0587EFF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84" w:type="dxa"/>
            <w:shd w:val="clear" w:color="auto" w:fill="auto"/>
            <w:tcMar>
              <w:left w:w="10" w:type="dxa"/>
              <w:right w:w="10" w:type="dxa"/>
            </w:tcMar>
          </w:tcPr>
          <w:p w14:paraId="4B0C87D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</w:tr>
      <w:tr w:rsidR="001544ED" w:rsidRPr="001544ED" w14:paraId="0E14AEAB" w14:textId="77777777" w:rsidTr="00CE160A">
        <w:trPr>
          <w:trHeight w:val="1"/>
        </w:trPr>
        <w:tc>
          <w:tcPr>
            <w:tcW w:w="4123" w:type="dxa"/>
            <w:shd w:val="clear" w:color="auto" w:fill="auto"/>
            <w:tcMar>
              <w:left w:w="10" w:type="dxa"/>
              <w:right w:w="10" w:type="dxa"/>
            </w:tcMar>
          </w:tcPr>
          <w:p w14:paraId="24A7FA7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Budowle</w:t>
            </w:r>
          </w:p>
        </w:tc>
        <w:tc>
          <w:tcPr>
            <w:tcW w:w="2404" w:type="dxa"/>
            <w:shd w:val="clear" w:color="auto" w:fill="auto"/>
            <w:tcMar>
              <w:left w:w="10" w:type="dxa"/>
              <w:right w:w="10" w:type="dxa"/>
            </w:tcMar>
          </w:tcPr>
          <w:p w14:paraId="5B411B7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</w:p>
        </w:tc>
        <w:tc>
          <w:tcPr>
            <w:tcW w:w="3184" w:type="dxa"/>
            <w:shd w:val="clear" w:color="auto" w:fill="auto"/>
            <w:tcMar>
              <w:left w:w="10" w:type="dxa"/>
              <w:right w:w="10" w:type="dxa"/>
            </w:tcMar>
          </w:tcPr>
          <w:p w14:paraId="6BC8B6A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891,92 zł</w:t>
            </w:r>
          </w:p>
        </w:tc>
      </w:tr>
    </w:tbl>
    <w:p w14:paraId="4A7D8301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  <w:gridCol w:w="5134"/>
      </w:tblGrid>
      <w:tr w:rsidR="001544ED" w:rsidRPr="001544ED" w14:paraId="50FFE1BF" w14:textId="77777777" w:rsidTr="00CE160A">
        <w:trPr>
          <w:trHeight w:val="1"/>
        </w:trPr>
        <w:tc>
          <w:tcPr>
            <w:tcW w:w="4232" w:type="dxa"/>
            <w:shd w:val="clear" w:color="auto" w:fill="auto"/>
            <w:tcMar>
              <w:left w:w="10" w:type="dxa"/>
              <w:right w:w="10" w:type="dxa"/>
            </w:tcMar>
          </w:tcPr>
          <w:p w14:paraId="4C178FA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2. Wpływy z podatku rolnego</w:t>
            </w:r>
          </w:p>
        </w:tc>
        <w:tc>
          <w:tcPr>
            <w:tcW w:w="5539" w:type="dxa"/>
            <w:shd w:val="clear" w:color="auto" w:fill="auto"/>
            <w:tcMar>
              <w:left w:w="10" w:type="dxa"/>
              <w:right w:w="10" w:type="dxa"/>
            </w:tcMar>
          </w:tcPr>
          <w:p w14:paraId="3EEE24A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447.784,00 zł</w:t>
            </w:r>
          </w:p>
        </w:tc>
      </w:tr>
    </w:tbl>
    <w:p w14:paraId="03842B2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Do wyliczenia podatku rolnego przyjęto ilość hektarów przeliczeniowych oraz cenę skupu żyta, która została przyjęta do projektu budżetu w wysokości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61,48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zł Wyliczenie wartości podatku:</w:t>
      </w:r>
    </w:p>
    <w:p w14:paraId="0077B3E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działki 61,48 zł x 5q = 307,40 zł</w:t>
      </w:r>
    </w:p>
    <w:p w14:paraId="0B3CBA9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gospodarstwa rolne 61,48 zł x 2,5 q = 153,70 zł</w:t>
      </w:r>
    </w:p>
    <w:p w14:paraId="33CF3CBA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5"/>
        <w:gridCol w:w="5115"/>
      </w:tblGrid>
      <w:tr w:rsidR="001544ED" w:rsidRPr="001544ED" w14:paraId="4B26DB44" w14:textId="77777777" w:rsidTr="00CE160A">
        <w:trPr>
          <w:trHeight w:val="1"/>
        </w:trPr>
        <w:tc>
          <w:tcPr>
            <w:tcW w:w="4243" w:type="dxa"/>
            <w:shd w:val="clear" w:color="auto" w:fill="auto"/>
            <w:tcMar>
              <w:left w:w="10" w:type="dxa"/>
              <w:right w:w="10" w:type="dxa"/>
            </w:tcMar>
          </w:tcPr>
          <w:p w14:paraId="305972F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3. Wpływy z podatku leśnego</w:t>
            </w:r>
          </w:p>
        </w:tc>
        <w:tc>
          <w:tcPr>
            <w:tcW w:w="5528" w:type="dxa"/>
            <w:shd w:val="clear" w:color="auto" w:fill="auto"/>
            <w:tcMar>
              <w:left w:w="10" w:type="dxa"/>
              <w:right w:w="10" w:type="dxa"/>
            </w:tcMar>
          </w:tcPr>
          <w:p w14:paraId="729B4EB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1.385,00 zł</w:t>
            </w:r>
          </w:p>
        </w:tc>
      </w:tr>
    </w:tbl>
    <w:p w14:paraId="2CB6A4C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Style w:val="BezWyroznieniaZnak"/>
          <w:rFonts w:eastAsiaTheme="minorEastAsia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Podatek leśny od 1 ha przeliczeniowego za rok podatkowy wynosi równowartość pieniężną 0,220 m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  <w:vertAlign w:val="superscript"/>
        </w:rPr>
        <w:t>3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drewna tartacznego iglastego, obliczoną wg średniej ceny sprzedaży drewna uzyskanej przez </w:t>
      </w:r>
      <w:r w:rsidRPr="001544ED">
        <w:rPr>
          <w:rStyle w:val="BezWyroznieniaZnak"/>
          <w:rFonts w:eastAsiaTheme="minorEastAsia"/>
        </w:rPr>
        <w:t>nadleśnictwa za pierwsze trzy kwartały 2021 roku.</w:t>
      </w:r>
    </w:p>
    <w:p w14:paraId="75DC67C4" w14:textId="77777777" w:rsidR="00496578" w:rsidRPr="001544ED" w:rsidRDefault="00496578" w:rsidP="00E77FF6">
      <w:pPr>
        <w:suppressAutoHyphens/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Podatek leśny od 1 ha (równoważnik 0,220 m3 drewna) –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46,6972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zł.</w:t>
      </w:r>
    </w:p>
    <w:p w14:paraId="2385C59D" w14:textId="77777777" w:rsidR="00496578" w:rsidRPr="001544ED" w:rsidRDefault="00496578" w:rsidP="00E77FF6">
      <w:pPr>
        <w:suppressAutoHyphens/>
        <w:spacing w:after="0" w:line="240" w:lineRule="auto"/>
        <w:ind w:left="142" w:right="-2" w:hanging="14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ab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5"/>
        <w:gridCol w:w="3825"/>
      </w:tblGrid>
      <w:tr w:rsidR="001544ED" w:rsidRPr="001544ED" w14:paraId="5CD5CC8B" w14:textId="77777777" w:rsidTr="00CE160A">
        <w:trPr>
          <w:trHeight w:val="1"/>
        </w:trPr>
        <w:tc>
          <w:tcPr>
            <w:tcW w:w="5235" w:type="dxa"/>
            <w:shd w:val="clear" w:color="auto" w:fill="auto"/>
            <w:tcMar>
              <w:left w:w="10" w:type="dxa"/>
              <w:right w:w="10" w:type="dxa"/>
            </w:tcMar>
          </w:tcPr>
          <w:p w14:paraId="5DFAD1C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4. Wpływy z podatku od środków transportowych</w:t>
            </w:r>
          </w:p>
        </w:tc>
        <w:tc>
          <w:tcPr>
            <w:tcW w:w="3825" w:type="dxa"/>
            <w:shd w:val="clear" w:color="auto" w:fill="auto"/>
            <w:tcMar>
              <w:left w:w="10" w:type="dxa"/>
              <w:right w:w="10" w:type="dxa"/>
            </w:tcMar>
          </w:tcPr>
          <w:p w14:paraId="7A4FA76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13.493,00 zł</w:t>
            </w:r>
          </w:p>
        </w:tc>
      </w:tr>
    </w:tbl>
    <w:p w14:paraId="1114DE4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Wysokość dochodów z tytułu podatku od środków transportowych ustalono na podstawie aktualnej ilości występujących środków transportowych oraz obowiązujących stawek podatkowych.</w:t>
      </w:r>
    </w:p>
    <w:p w14:paraId="689FB48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8"/>
        <w:gridCol w:w="4212"/>
      </w:tblGrid>
      <w:tr w:rsidR="001544ED" w:rsidRPr="001544ED" w14:paraId="5895E10F" w14:textId="77777777" w:rsidTr="00CE160A">
        <w:trPr>
          <w:trHeight w:val="1"/>
        </w:trPr>
        <w:tc>
          <w:tcPr>
            <w:tcW w:w="5235" w:type="dxa"/>
            <w:shd w:val="clear" w:color="auto" w:fill="auto"/>
            <w:tcMar>
              <w:left w:w="10" w:type="dxa"/>
              <w:right w:w="10" w:type="dxa"/>
            </w:tcMar>
          </w:tcPr>
          <w:p w14:paraId="51DCEF5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5. Wpływy z podatku od spadków i darowizn</w:t>
            </w:r>
          </w:p>
        </w:tc>
        <w:tc>
          <w:tcPr>
            <w:tcW w:w="4536" w:type="dxa"/>
            <w:shd w:val="clear" w:color="auto" w:fill="auto"/>
            <w:tcMar>
              <w:left w:w="10" w:type="dxa"/>
              <w:right w:w="10" w:type="dxa"/>
            </w:tcMar>
          </w:tcPr>
          <w:p w14:paraId="23D5B53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27.400,00 zł</w:t>
            </w:r>
          </w:p>
        </w:tc>
      </w:tr>
    </w:tbl>
    <w:p w14:paraId="08E7F3BD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Podatek ten jest przekazywany za pośrednictwem urzędów skarbowych, a wysokość dochodów zaplanowano w oparciu o przewidywane wykonanie w 2021 roku.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8"/>
        <w:gridCol w:w="4392"/>
      </w:tblGrid>
      <w:tr w:rsidR="001544ED" w:rsidRPr="001544ED" w14:paraId="37FCA721" w14:textId="77777777" w:rsidTr="00CE160A">
        <w:trPr>
          <w:trHeight w:val="1"/>
        </w:trPr>
        <w:tc>
          <w:tcPr>
            <w:tcW w:w="4668" w:type="dxa"/>
            <w:shd w:val="clear" w:color="auto" w:fill="auto"/>
            <w:tcMar>
              <w:left w:w="10" w:type="dxa"/>
              <w:right w:w="10" w:type="dxa"/>
            </w:tcMar>
          </w:tcPr>
          <w:p w14:paraId="1A5EFE0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6. Wpływy z opłaty od posiadania psów</w:t>
            </w:r>
          </w:p>
        </w:tc>
        <w:tc>
          <w:tcPr>
            <w:tcW w:w="4392" w:type="dxa"/>
            <w:shd w:val="clear" w:color="auto" w:fill="auto"/>
            <w:tcMar>
              <w:left w:w="10" w:type="dxa"/>
              <w:right w:w="10" w:type="dxa"/>
            </w:tcMar>
          </w:tcPr>
          <w:p w14:paraId="49435AB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1.000,00 zł</w:t>
            </w:r>
          </w:p>
        </w:tc>
      </w:tr>
    </w:tbl>
    <w:p w14:paraId="72A465BE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Wysokość wpływów ustalono na podstawie przewidywanego wykonania w 2021 roku.</w:t>
      </w:r>
    </w:p>
    <w:p w14:paraId="27E0122D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3900"/>
      </w:tblGrid>
      <w:tr w:rsidR="001544ED" w:rsidRPr="001544ED" w14:paraId="7E35A16C" w14:textId="77777777" w:rsidTr="00CE160A">
        <w:trPr>
          <w:trHeight w:val="1"/>
        </w:trPr>
        <w:tc>
          <w:tcPr>
            <w:tcW w:w="5546" w:type="dxa"/>
            <w:shd w:val="clear" w:color="auto" w:fill="auto"/>
            <w:tcMar>
              <w:left w:w="10" w:type="dxa"/>
              <w:right w:w="10" w:type="dxa"/>
            </w:tcMar>
          </w:tcPr>
          <w:p w14:paraId="5A260E6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7. Wpływy z podatku od czynności cywilnoprawnych</w:t>
            </w:r>
          </w:p>
        </w:tc>
        <w:tc>
          <w:tcPr>
            <w:tcW w:w="4225" w:type="dxa"/>
            <w:shd w:val="clear" w:color="auto" w:fill="auto"/>
            <w:tcMar>
              <w:left w:w="10" w:type="dxa"/>
              <w:right w:w="10" w:type="dxa"/>
            </w:tcMar>
          </w:tcPr>
          <w:p w14:paraId="01037F4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190.000,00 zł</w:t>
            </w:r>
          </w:p>
        </w:tc>
      </w:tr>
    </w:tbl>
    <w:p w14:paraId="6A7EB10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Dochody z tytułu podatku od czynności cywilnoprawnych ustalono na poziomie przewidywanego wykonania za 2021 roku.</w:t>
      </w:r>
    </w:p>
    <w:p w14:paraId="19597A03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2"/>
        <w:gridCol w:w="2178"/>
      </w:tblGrid>
      <w:tr w:rsidR="001544ED" w:rsidRPr="001544ED" w14:paraId="5F5BB6DE" w14:textId="77777777" w:rsidTr="00CE160A">
        <w:trPr>
          <w:trHeight w:val="1"/>
        </w:trPr>
        <w:tc>
          <w:tcPr>
            <w:tcW w:w="7451" w:type="dxa"/>
            <w:shd w:val="clear" w:color="auto" w:fill="auto"/>
            <w:tcMar>
              <w:left w:w="10" w:type="dxa"/>
              <w:right w:w="10" w:type="dxa"/>
            </w:tcMar>
          </w:tcPr>
          <w:p w14:paraId="18AA883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lastRenderedPageBreak/>
              <w:t>8 .Wpływy z tytułu kosztów egzekucyjnych, opłaty komorniczej i kosztów upomnienia</w:t>
            </w:r>
          </w:p>
        </w:tc>
        <w:tc>
          <w:tcPr>
            <w:tcW w:w="2320" w:type="dxa"/>
            <w:shd w:val="clear" w:color="auto" w:fill="auto"/>
            <w:tcMar>
              <w:left w:w="10" w:type="dxa"/>
              <w:right w:w="10" w:type="dxa"/>
            </w:tcMar>
          </w:tcPr>
          <w:p w14:paraId="6138E95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7.000,00 zł</w:t>
            </w:r>
          </w:p>
        </w:tc>
      </w:tr>
    </w:tbl>
    <w:p w14:paraId="5C8358CF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Dochody zostały zaplanowane na poziomie przewidywanego wykonania za 2021 rok.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ab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ab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4"/>
        <w:gridCol w:w="2536"/>
      </w:tblGrid>
      <w:tr w:rsidR="001544ED" w:rsidRPr="001544ED" w14:paraId="41B47EB0" w14:textId="77777777" w:rsidTr="00CE160A">
        <w:trPr>
          <w:trHeight w:val="1"/>
        </w:trPr>
        <w:tc>
          <w:tcPr>
            <w:tcW w:w="7062" w:type="dxa"/>
            <w:shd w:val="clear" w:color="auto" w:fill="auto"/>
            <w:tcMar>
              <w:left w:w="10" w:type="dxa"/>
              <w:right w:w="10" w:type="dxa"/>
            </w:tcMar>
          </w:tcPr>
          <w:p w14:paraId="35F2E83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9. Wpływy z odsetek od nieterminowych wpłat z tytułu podatków i opłat                       </w:t>
            </w:r>
          </w:p>
        </w:tc>
        <w:tc>
          <w:tcPr>
            <w:tcW w:w="2709" w:type="dxa"/>
            <w:shd w:val="clear" w:color="auto" w:fill="auto"/>
            <w:tcMar>
              <w:left w:w="10" w:type="dxa"/>
              <w:right w:w="10" w:type="dxa"/>
            </w:tcMar>
          </w:tcPr>
          <w:p w14:paraId="42C2AEB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28.000,00 zł</w:t>
            </w:r>
          </w:p>
        </w:tc>
      </w:tr>
    </w:tbl>
    <w:p w14:paraId="446CFD3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Wysokość wpływów z tytułu odsetek oszacowano na poziomie przewidywanego wykonania 2020 roku.</w:t>
      </w:r>
    </w:p>
    <w:p w14:paraId="243B8B5D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1"/>
        <w:gridCol w:w="2319"/>
      </w:tblGrid>
      <w:tr w:rsidR="001544ED" w:rsidRPr="001544ED" w14:paraId="04C8016C" w14:textId="77777777" w:rsidTr="00CE160A">
        <w:trPr>
          <w:trHeight w:val="1"/>
        </w:trPr>
        <w:tc>
          <w:tcPr>
            <w:tcW w:w="7187" w:type="dxa"/>
            <w:shd w:val="clear" w:color="auto" w:fill="auto"/>
            <w:tcMar>
              <w:left w:w="10" w:type="dxa"/>
              <w:right w:w="10" w:type="dxa"/>
            </w:tcMar>
          </w:tcPr>
          <w:p w14:paraId="1B5E3AD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75618 – WPŁYWY Z INNYCH OPŁAT STANOWIĄCYCH DOCHODY JEDNOSTEK SAMORZĄDU TERYTORIALNEGO NA PODSTAWIE USTAW</w:t>
            </w:r>
          </w:p>
          <w:p w14:paraId="09040B9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2442" w:type="dxa"/>
            <w:shd w:val="clear" w:color="auto" w:fill="auto"/>
            <w:tcMar>
              <w:left w:w="10" w:type="dxa"/>
              <w:right w:w="10" w:type="dxa"/>
            </w:tcMar>
          </w:tcPr>
          <w:p w14:paraId="7B3D969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836.000,00 zł</w:t>
            </w:r>
          </w:p>
        </w:tc>
      </w:tr>
    </w:tbl>
    <w:p w14:paraId="07EB2D6E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Na planowaną wysokość dochodów w tym rozdziale składają się: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2"/>
        <w:gridCol w:w="2528"/>
      </w:tblGrid>
      <w:tr w:rsidR="001544ED" w:rsidRPr="001544ED" w14:paraId="5E7D3F16" w14:textId="77777777" w:rsidTr="00CE160A">
        <w:trPr>
          <w:trHeight w:val="1"/>
        </w:trPr>
        <w:tc>
          <w:tcPr>
            <w:tcW w:w="7078" w:type="dxa"/>
            <w:shd w:val="clear" w:color="auto" w:fill="auto"/>
            <w:tcMar>
              <w:left w:w="10" w:type="dxa"/>
              <w:right w:w="10" w:type="dxa"/>
            </w:tcMar>
          </w:tcPr>
          <w:p w14:paraId="643A9A5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1. Wpływy z części opłaty za zezwolenie na sprzedaż napojów alkoholowych w obrocie hurtowym </w:t>
            </w:r>
          </w:p>
          <w:p w14:paraId="37400374" w14:textId="4C7B95EB" w:rsidR="00496578" w:rsidRPr="001544ED" w:rsidRDefault="00B3205F" w:rsidP="00E77FF6">
            <w:pPr>
              <w:suppressAutoHyphens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u w:color="FFFFFF" w:themeColor="background1"/>
              </w:rPr>
            </w:pPr>
            <w:r w:rsidRPr="001544ED">
              <w:rPr>
                <w:rFonts w:ascii="Times New Roman" w:hAnsi="Times New Roman" w:cs="Times New Roman"/>
                <w:u w:color="FFFFFF" w:themeColor="background1"/>
              </w:rPr>
              <w:t>Dochód dotyczy wpływów z opłaty za zezwolenie na obrót hurtowy napojami alkoholowymi w opakowaniach jednostkowych nieprzekraczających 300 ml.</w:t>
            </w:r>
          </w:p>
          <w:p w14:paraId="3C334072" w14:textId="77777777" w:rsidR="00B3205F" w:rsidRPr="001544ED" w:rsidRDefault="00B3205F" w:rsidP="00E77FF6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2DD138A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2. Wpływy z opłaty skarbowej</w:t>
            </w:r>
          </w:p>
        </w:tc>
        <w:tc>
          <w:tcPr>
            <w:tcW w:w="2693" w:type="dxa"/>
            <w:shd w:val="clear" w:color="auto" w:fill="auto"/>
            <w:tcMar>
              <w:left w:w="10" w:type="dxa"/>
              <w:right w:w="10" w:type="dxa"/>
            </w:tcMar>
          </w:tcPr>
          <w:p w14:paraId="4E78464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12.000,00 zł </w:t>
            </w:r>
          </w:p>
          <w:p w14:paraId="772BD35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6756FB5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42A56E80" w14:textId="77777777" w:rsidR="00B3205F" w:rsidRPr="001544ED" w:rsidRDefault="00B3205F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0EF4C02D" w14:textId="153C3AB8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19.000,00 zł</w:t>
            </w:r>
          </w:p>
        </w:tc>
      </w:tr>
      <w:tr w:rsidR="001544ED" w:rsidRPr="001544ED" w14:paraId="3A38809D" w14:textId="77777777" w:rsidTr="00CE160A">
        <w:trPr>
          <w:trHeight w:val="1"/>
        </w:trPr>
        <w:tc>
          <w:tcPr>
            <w:tcW w:w="7078" w:type="dxa"/>
            <w:shd w:val="clear" w:color="auto" w:fill="auto"/>
            <w:tcMar>
              <w:left w:w="10" w:type="dxa"/>
              <w:right w:w="10" w:type="dxa"/>
            </w:tcMar>
          </w:tcPr>
          <w:p w14:paraId="05EA067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3. Wpływy z opłaty eksploatacyjnej</w:t>
            </w:r>
          </w:p>
        </w:tc>
        <w:tc>
          <w:tcPr>
            <w:tcW w:w="2693" w:type="dxa"/>
            <w:shd w:val="clear" w:color="auto" w:fill="auto"/>
            <w:tcMar>
              <w:left w:w="10" w:type="dxa"/>
              <w:right w:w="10" w:type="dxa"/>
            </w:tcMar>
          </w:tcPr>
          <w:p w14:paraId="7E05A93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620.000,00 zł</w:t>
            </w:r>
          </w:p>
        </w:tc>
      </w:tr>
    </w:tbl>
    <w:p w14:paraId="24AAC95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Dochody z tytułu opłaty eksploatacyjnej są uzyskiwane za wydobycie kamienia w Guminie. Kwota dochodu z opłaty eksploatacyjnej została zaplanowana na podstawie średniej z ostatnich  lat.</w:t>
      </w:r>
    </w:p>
    <w:p w14:paraId="46FB2BA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5"/>
        <w:gridCol w:w="3135"/>
      </w:tblGrid>
      <w:tr w:rsidR="001544ED" w:rsidRPr="001544ED" w14:paraId="3B07DBB5" w14:textId="77777777" w:rsidTr="00CE160A">
        <w:trPr>
          <w:trHeight w:val="1"/>
        </w:trPr>
        <w:tc>
          <w:tcPr>
            <w:tcW w:w="6414" w:type="dxa"/>
            <w:shd w:val="clear" w:color="auto" w:fill="auto"/>
            <w:tcMar>
              <w:left w:w="10" w:type="dxa"/>
              <w:right w:w="10" w:type="dxa"/>
            </w:tcMar>
          </w:tcPr>
          <w:p w14:paraId="2CC69B1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3. Wpływy z opłat za zezwolenia na sprzedaż napojów alkoholowych</w:t>
            </w:r>
          </w:p>
        </w:tc>
        <w:tc>
          <w:tcPr>
            <w:tcW w:w="3357" w:type="dxa"/>
            <w:shd w:val="clear" w:color="auto" w:fill="auto"/>
            <w:tcMar>
              <w:left w:w="10" w:type="dxa"/>
              <w:right w:w="10" w:type="dxa"/>
            </w:tcMar>
          </w:tcPr>
          <w:p w14:paraId="5A38404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140.000,00 zł</w:t>
            </w:r>
          </w:p>
        </w:tc>
      </w:tr>
    </w:tbl>
    <w:p w14:paraId="378493C2" w14:textId="796AA2B4" w:rsidR="00496578" w:rsidRDefault="00496578" w:rsidP="0024650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Planowany dochód z opłat za zezwolenia na sprzedaż alkoholu pobierany jest na podstawie ustawy o wychowaniu w trzeźwości i przeciwdziałaniu alkoholizmowi. Został oszacowany na podstawie istniejących punktów sprzedaży alkoholu oraz rodzaju sprzedawanego alkoholu w 2020 roku.</w:t>
      </w:r>
    </w:p>
    <w:p w14:paraId="0AF0CF1A" w14:textId="77777777" w:rsidR="00246509" w:rsidRDefault="00246509" w:rsidP="0024650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4"/>
        <w:gridCol w:w="3586"/>
      </w:tblGrid>
      <w:tr w:rsidR="00246509" w:rsidRPr="001544ED" w14:paraId="3E1FED1A" w14:textId="77777777" w:rsidTr="0043455B">
        <w:trPr>
          <w:trHeight w:val="1"/>
        </w:trPr>
        <w:tc>
          <w:tcPr>
            <w:tcW w:w="5918" w:type="dxa"/>
            <w:shd w:val="clear" w:color="auto" w:fill="auto"/>
            <w:tcMar>
              <w:left w:w="10" w:type="dxa"/>
              <w:right w:w="10" w:type="dxa"/>
            </w:tcMar>
          </w:tcPr>
          <w:p w14:paraId="5BE45086" w14:textId="727A93D1" w:rsidR="00246509" w:rsidRPr="00246509" w:rsidRDefault="00246509" w:rsidP="00246509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 Wpływy z tytułu opłat za zajęcie pasa</w:t>
            </w:r>
            <w:r w:rsidR="00621057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drogowego</w:t>
            </w:r>
          </w:p>
        </w:tc>
        <w:tc>
          <w:tcPr>
            <w:tcW w:w="3853" w:type="dxa"/>
            <w:shd w:val="clear" w:color="auto" w:fill="auto"/>
            <w:tcMar>
              <w:left w:w="10" w:type="dxa"/>
              <w:right w:w="10" w:type="dxa"/>
            </w:tcMar>
          </w:tcPr>
          <w:p w14:paraId="60F1FA65" w14:textId="03AB952F" w:rsidR="00246509" w:rsidRPr="001544ED" w:rsidRDefault="00246509" w:rsidP="00246509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40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.000,00 zł</w:t>
            </w:r>
          </w:p>
        </w:tc>
      </w:tr>
    </w:tbl>
    <w:p w14:paraId="172D54EF" w14:textId="3B24EDE9" w:rsidR="00496578" w:rsidRPr="001544ED" w:rsidRDefault="00496578" w:rsidP="0024650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4"/>
        <w:gridCol w:w="3576"/>
      </w:tblGrid>
      <w:tr w:rsidR="001544ED" w:rsidRPr="001544ED" w14:paraId="07645683" w14:textId="77777777" w:rsidTr="00CE160A">
        <w:trPr>
          <w:trHeight w:val="1"/>
        </w:trPr>
        <w:tc>
          <w:tcPr>
            <w:tcW w:w="5918" w:type="dxa"/>
            <w:shd w:val="clear" w:color="auto" w:fill="auto"/>
            <w:tcMar>
              <w:left w:w="10" w:type="dxa"/>
              <w:right w:w="10" w:type="dxa"/>
            </w:tcMar>
          </w:tcPr>
          <w:p w14:paraId="41201483" w14:textId="77777777" w:rsidR="00496578" w:rsidRPr="001544ED" w:rsidRDefault="00496578" w:rsidP="00246509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5. Wpływy z tytułu opłaty dodatkowej za przyjęcie oświadczeń o wstąpieniu w związek małżeński</w:t>
            </w:r>
          </w:p>
        </w:tc>
        <w:tc>
          <w:tcPr>
            <w:tcW w:w="3853" w:type="dxa"/>
            <w:shd w:val="clear" w:color="auto" w:fill="auto"/>
            <w:tcMar>
              <w:left w:w="10" w:type="dxa"/>
              <w:right w:w="10" w:type="dxa"/>
            </w:tcMar>
          </w:tcPr>
          <w:p w14:paraId="06BFCE91" w14:textId="77777777" w:rsidR="00496578" w:rsidRPr="001544ED" w:rsidRDefault="00496578" w:rsidP="00246509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5.000,00 zł</w:t>
            </w:r>
          </w:p>
        </w:tc>
      </w:tr>
    </w:tbl>
    <w:p w14:paraId="2F579E2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p w14:paraId="4F5B31B5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9"/>
        <w:gridCol w:w="2351"/>
      </w:tblGrid>
      <w:tr w:rsidR="001544ED" w:rsidRPr="001544ED" w14:paraId="231C45E6" w14:textId="77777777" w:rsidTr="00CE160A">
        <w:trPr>
          <w:trHeight w:val="1"/>
        </w:trPr>
        <w:tc>
          <w:tcPr>
            <w:tcW w:w="7287" w:type="dxa"/>
            <w:shd w:val="clear" w:color="auto" w:fill="auto"/>
            <w:tcMar>
              <w:left w:w="10" w:type="dxa"/>
              <w:right w:w="10" w:type="dxa"/>
            </w:tcMar>
          </w:tcPr>
          <w:p w14:paraId="788ECA0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75621 – UDZIAŁY GMIN W PODATKACH</w:t>
            </w:r>
          </w:p>
          <w:p w14:paraId="18E9C0F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STANOWIĄCYCH DOCHÓD BUDŻETU PAŃSTWA</w:t>
            </w:r>
          </w:p>
        </w:tc>
        <w:tc>
          <w:tcPr>
            <w:tcW w:w="2484" w:type="dxa"/>
            <w:shd w:val="clear" w:color="auto" w:fill="auto"/>
            <w:tcMar>
              <w:left w:w="10" w:type="dxa"/>
              <w:right w:w="10" w:type="dxa"/>
            </w:tcMar>
          </w:tcPr>
          <w:p w14:paraId="5A9BB93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4.225.186,00 zł</w:t>
            </w:r>
          </w:p>
        </w:tc>
      </w:tr>
    </w:tbl>
    <w:p w14:paraId="0EB24BC5" w14:textId="76558D41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Na podstawie informacji przekazanej przez Ministerstwo Finansów ustalono kwotę dochodu z tytułu udziału gminy w podatku dochodowym od osób fizycznych na 2022 rok, która wynosi 4.165.624 zł. Wpływy z podatku dochodowego od osób fizycznych są dochodem państwa. Udziały z tych</w:t>
      </w:r>
      <w:r w:rsidR="00DC70C3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wpływów przekazywane są w ratach miesięcznych przez Ministerstwo Finansów. Podatek dochodowy od osób prawnych wynika z rozliczeń przekazywanych przez urzędy skarbowe i został zaplanowany w kwocie 59.562 zł.</w:t>
      </w:r>
    </w:p>
    <w:p w14:paraId="6911756B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6"/>
        <w:gridCol w:w="3714"/>
      </w:tblGrid>
      <w:tr w:rsidR="001544ED" w:rsidRPr="001544ED" w14:paraId="0AEF34B9" w14:textId="77777777" w:rsidTr="00CE160A">
        <w:trPr>
          <w:trHeight w:val="1"/>
        </w:trPr>
        <w:tc>
          <w:tcPr>
            <w:tcW w:w="5773" w:type="dxa"/>
            <w:shd w:val="clear" w:color="auto" w:fill="auto"/>
            <w:tcMar>
              <w:left w:w="10" w:type="dxa"/>
              <w:right w:w="10" w:type="dxa"/>
            </w:tcMar>
          </w:tcPr>
          <w:p w14:paraId="5DD27431" w14:textId="77777777" w:rsidR="00496578" w:rsidRPr="001544ED" w:rsidRDefault="00496578" w:rsidP="00E77FF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lastRenderedPageBreak/>
              <w:t>DZIAŁ 758 - RÓŻNE ROZLICZENIA</w:t>
            </w:r>
          </w:p>
        </w:tc>
        <w:tc>
          <w:tcPr>
            <w:tcW w:w="3998" w:type="dxa"/>
            <w:shd w:val="clear" w:color="auto" w:fill="auto"/>
            <w:tcMar>
              <w:left w:w="10" w:type="dxa"/>
              <w:right w:w="10" w:type="dxa"/>
            </w:tcMar>
          </w:tcPr>
          <w:p w14:paraId="6DC0725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6.205.162,00 zł</w:t>
            </w:r>
          </w:p>
        </w:tc>
      </w:tr>
    </w:tbl>
    <w:p w14:paraId="15C64AD7" w14:textId="77777777" w:rsidR="00496578" w:rsidRPr="001544ED" w:rsidRDefault="00496578" w:rsidP="00E77FF6">
      <w:pPr>
        <w:pStyle w:val="BezWyroznienia"/>
        <w:ind w:right="-2"/>
      </w:pPr>
      <w:r w:rsidRPr="001544ED">
        <w:t>Wysokość subwencji przekazywanych z budżetu państwa na 2022 rok została ustalona na podstawie informacji Ministra Finansów.</w:t>
      </w:r>
    </w:p>
    <w:p w14:paraId="7331E55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0"/>
        <w:gridCol w:w="2670"/>
      </w:tblGrid>
      <w:tr w:rsidR="001544ED" w:rsidRPr="001544ED" w14:paraId="0213D7A9" w14:textId="77777777" w:rsidTr="00CE160A">
        <w:trPr>
          <w:trHeight w:val="1"/>
        </w:trPr>
        <w:tc>
          <w:tcPr>
            <w:tcW w:w="6919" w:type="dxa"/>
            <w:shd w:val="clear" w:color="auto" w:fill="auto"/>
            <w:tcMar>
              <w:left w:w="10" w:type="dxa"/>
              <w:right w:w="10" w:type="dxa"/>
            </w:tcMar>
          </w:tcPr>
          <w:p w14:paraId="5C37D5C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75801 - CZĘŚĆ OŚWIATOWA SUBWENCJI OGÓLNEJ DLA JEDNOSTEK SAMORZĄDU TERYTORIALNEGO</w:t>
            </w:r>
          </w:p>
        </w:tc>
        <w:tc>
          <w:tcPr>
            <w:tcW w:w="2852" w:type="dxa"/>
            <w:shd w:val="clear" w:color="auto" w:fill="auto"/>
            <w:tcMar>
              <w:left w:w="10" w:type="dxa"/>
              <w:right w:w="10" w:type="dxa"/>
            </w:tcMar>
          </w:tcPr>
          <w:p w14:paraId="6512174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3.711.991,00 zł</w:t>
            </w:r>
          </w:p>
        </w:tc>
      </w:tr>
    </w:tbl>
    <w:p w14:paraId="5EE5F220" w14:textId="459CB6FE" w:rsidR="000424E4" w:rsidRPr="001544ED" w:rsidRDefault="00496578" w:rsidP="00E77FF6">
      <w:pPr>
        <w:pStyle w:val="BezWyroznienia"/>
        <w:ind w:right="-2"/>
      </w:pPr>
      <w:r w:rsidRPr="001544ED">
        <w:t>Planowany dochód gminy z tytułu subwencji oświatowej z budżetu państwa</w:t>
      </w:r>
      <w:r w:rsidR="000424E4" w:rsidRPr="001544ED">
        <w:t>, który stanowi 101,9% przewidywanego wykonania 2021 roku.</w:t>
      </w:r>
    </w:p>
    <w:p w14:paraId="4FA3DD7E" w14:textId="36868E6A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 xml:space="preserve">                  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1"/>
        <w:gridCol w:w="2349"/>
      </w:tblGrid>
      <w:tr w:rsidR="001544ED" w:rsidRPr="001544ED" w14:paraId="58673C4E" w14:textId="77777777" w:rsidTr="00CE160A">
        <w:trPr>
          <w:trHeight w:val="1"/>
        </w:trPr>
        <w:tc>
          <w:tcPr>
            <w:tcW w:w="7288" w:type="dxa"/>
            <w:shd w:val="clear" w:color="auto" w:fill="auto"/>
            <w:tcMar>
              <w:left w:w="10" w:type="dxa"/>
              <w:right w:w="10" w:type="dxa"/>
            </w:tcMar>
          </w:tcPr>
          <w:p w14:paraId="5C750B2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75807 - CZĘŚĆ WYRÓWNAWCZA SUBWENCJI OGÓLNEJ</w:t>
            </w:r>
          </w:p>
          <w:p w14:paraId="1138E17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DLA GMIN</w:t>
            </w:r>
          </w:p>
        </w:tc>
        <w:tc>
          <w:tcPr>
            <w:tcW w:w="2483" w:type="dxa"/>
            <w:shd w:val="clear" w:color="auto" w:fill="auto"/>
            <w:tcMar>
              <w:left w:w="10" w:type="dxa"/>
              <w:right w:w="10" w:type="dxa"/>
            </w:tcMar>
          </w:tcPr>
          <w:p w14:paraId="4E2E11A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2.485.541,00 zł</w:t>
            </w:r>
          </w:p>
        </w:tc>
      </w:tr>
    </w:tbl>
    <w:p w14:paraId="0B816EFB" w14:textId="5008F0C5" w:rsidR="00496578" w:rsidRPr="001544ED" w:rsidRDefault="00496578" w:rsidP="00E77FF6">
      <w:pPr>
        <w:pStyle w:val="BezWyroznienia"/>
        <w:ind w:right="-2"/>
      </w:pPr>
      <w:r w:rsidRPr="001544ED">
        <w:t xml:space="preserve">Część wyrównawcza subwencji ogólnej jest ustalana dla gmin, które charakteryzuje niższy poziom dochodów podatkowych na 1 mieszkańca w porównaniu do średniej krajowej. Dochody te  stanowią </w:t>
      </w:r>
      <w:r w:rsidR="00B85ADF" w:rsidRPr="001544ED">
        <w:t>93</w:t>
      </w:r>
      <w:r w:rsidRPr="001544ED">
        <w:t>,</w:t>
      </w:r>
      <w:r w:rsidR="00B85ADF" w:rsidRPr="001544ED">
        <w:t>3</w:t>
      </w:r>
      <w:r w:rsidRPr="001544ED">
        <w:t>% przewidywanego wykonania 2021 roku.</w:t>
      </w:r>
    </w:p>
    <w:p w14:paraId="7F8B4336" w14:textId="77777777" w:rsidR="00496578" w:rsidRPr="001544ED" w:rsidRDefault="00496578" w:rsidP="00E77FF6">
      <w:pPr>
        <w:pStyle w:val="BezWyroznienia"/>
        <w:ind w:right="-2"/>
      </w:pPr>
      <w:r w:rsidRPr="001544ED">
        <w:rPr>
          <w:b/>
        </w:rPr>
        <w:t xml:space="preserve">                  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8"/>
        <w:gridCol w:w="2072"/>
      </w:tblGrid>
      <w:tr w:rsidR="001544ED" w:rsidRPr="001544ED" w14:paraId="34AE3B93" w14:textId="77777777" w:rsidTr="00CE160A">
        <w:trPr>
          <w:trHeight w:val="1"/>
        </w:trPr>
        <w:tc>
          <w:tcPr>
            <w:tcW w:w="7331" w:type="dxa"/>
            <w:shd w:val="clear" w:color="auto" w:fill="auto"/>
            <w:tcMar>
              <w:left w:w="10" w:type="dxa"/>
              <w:right w:w="10" w:type="dxa"/>
            </w:tcMar>
          </w:tcPr>
          <w:p w14:paraId="1C9E590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75831 - CZĘŚĆ RÓWNOWAŻĄCA SUBWENCJI OGÓLNEJ DLA GMIN</w:t>
            </w:r>
          </w:p>
        </w:tc>
        <w:tc>
          <w:tcPr>
            <w:tcW w:w="2157" w:type="dxa"/>
            <w:shd w:val="clear" w:color="auto" w:fill="auto"/>
            <w:tcMar>
              <w:left w:w="10" w:type="dxa"/>
              <w:right w:w="10" w:type="dxa"/>
            </w:tcMar>
          </w:tcPr>
          <w:p w14:paraId="01C9C59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7.630,00 zł</w:t>
            </w:r>
          </w:p>
        </w:tc>
      </w:tr>
    </w:tbl>
    <w:p w14:paraId="1B304AB4" w14:textId="010AFDA5" w:rsidR="00496578" w:rsidRPr="001544ED" w:rsidRDefault="00496578" w:rsidP="00E77FF6">
      <w:pPr>
        <w:pStyle w:val="BezWyroznienia"/>
        <w:ind w:right="-2"/>
      </w:pPr>
      <w:r w:rsidRPr="001544ED">
        <w:t>Subwencja ustalona na podstawie informacji Ministra Finansów (</w:t>
      </w:r>
      <w:r w:rsidR="000424E4" w:rsidRPr="001544ED">
        <w:t>155</w:t>
      </w:r>
      <w:r w:rsidRPr="001544ED">
        <w:t>% przewidywanego wykonania 2021 roku).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0"/>
        <w:gridCol w:w="145"/>
        <w:gridCol w:w="3635"/>
      </w:tblGrid>
      <w:tr w:rsidR="001544ED" w:rsidRPr="001544ED" w14:paraId="517AB59B" w14:textId="77777777" w:rsidTr="00CE160A">
        <w:trPr>
          <w:trHeight w:val="1"/>
        </w:trPr>
        <w:tc>
          <w:tcPr>
            <w:tcW w:w="5519" w:type="dxa"/>
            <w:shd w:val="clear" w:color="auto" w:fill="auto"/>
            <w:tcMar>
              <w:left w:w="10" w:type="dxa"/>
              <w:right w:w="10" w:type="dxa"/>
            </w:tcMar>
          </w:tcPr>
          <w:p w14:paraId="26AE8CC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</w:pPr>
          </w:p>
          <w:p w14:paraId="115B2FF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801 - OŚWIATA I WYCHOWANIE</w:t>
            </w:r>
          </w:p>
        </w:tc>
        <w:tc>
          <w:tcPr>
            <w:tcW w:w="3969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24B0A3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</w:pPr>
          </w:p>
          <w:p w14:paraId="43D4B04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237.900,00 zł</w:t>
            </w:r>
          </w:p>
        </w:tc>
      </w:tr>
      <w:tr w:rsidR="001544ED" w:rsidRPr="001544ED" w14:paraId="72045799" w14:textId="77777777" w:rsidTr="00CE160A">
        <w:trPr>
          <w:trHeight w:val="1"/>
        </w:trPr>
        <w:tc>
          <w:tcPr>
            <w:tcW w:w="9488" w:type="dxa"/>
            <w:gridSpan w:val="3"/>
            <w:shd w:val="clear" w:color="auto" w:fill="auto"/>
            <w:tcMar>
              <w:left w:w="70" w:type="dxa"/>
              <w:right w:w="70" w:type="dxa"/>
            </w:tcMar>
          </w:tcPr>
          <w:p w14:paraId="6B95EF2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Calibri" w:eastAsia="Calibri" w:hAnsi="Calibri" w:cs="Calibri"/>
                <w:u w:color="FFFFFF" w:themeColor="background1"/>
              </w:rPr>
            </w:pPr>
          </w:p>
        </w:tc>
      </w:tr>
      <w:tr w:rsidR="001544ED" w:rsidRPr="001544ED" w14:paraId="7076D385" w14:textId="77777777" w:rsidTr="00CE160A">
        <w:trPr>
          <w:trHeight w:val="1"/>
        </w:trPr>
        <w:tc>
          <w:tcPr>
            <w:tcW w:w="5674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BA17DD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80104 - PRZEDSZKOLA</w:t>
            </w:r>
          </w:p>
        </w:tc>
        <w:tc>
          <w:tcPr>
            <w:tcW w:w="3814" w:type="dxa"/>
            <w:shd w:val="clear" w:color="auto" w:fill="auto"/>
            <w:tcMar>
              <w:left w:w="10" w:type="dxa"/>
              <w:right w:w="10" w:type="dxa"/>
            </w:tcMar>
          </w:tcPr>
          <w:p w14:paraId="6D65ABA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237.900,00 zł</w:t>
            </w:r>
          </w:p>
        </w:tc>
      </w:tr>
    </w:tbl>
    <w:p w14:paraId="199D9BD1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Dochodem w tym rozdziale jest:</w:t>
      </w:r>
    </w:p>
    <w:p w14:paraId="4E6F5633" w14:textId="77777777" w:rsidR="00496578" w:rsidRPr="001544ED" w:rsidRDefault="00496578" w:rsidP="00E77FF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80" w:right="-2" w:hanging="360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odpłatność za uczęszczanie dzieci do przedszkola w wysokości 47.000 zł,</w:t>
      </w:r>
    </w:p>
    <w:p w14:paraId="204AC1FD" w14:textId="77777777" w:rsidR="00496578" w:rsidRPr="001544ED" w:rsidRDefault="00496578" w:rsidP="00E77FF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80" w:right="-2" w:hanging="360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dotacja celowa otrzymana z budżetu państwa na realizację własnych zadań bieżących gmin w wysokości 150.600 zł,</w:t>
      </w:r>
    </w:p>
    <w:p w14:paraId="6F00CA1E" w14:textId="77777777" w:rsidR="00496578" w:rsidRPr="001544ED" w:rsidRDefault="00496578" w:rsidP="00E77FF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80" w:right="-2" w:hanging="360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odpłatność za uczęszczanie dzieci zamieszkałych na terenie innych gmin do Przedszkola Publicznego w Niemczy w wysokości 40.000 zł,</w:t>
      </w:r>
    </w:p>
    <w:p w14:paraId="0C56DE7B" w14:textId="77777777" w:rsidR="00496578" w:rsidRPr="001544ED" w:rsidRDefault="00496578" w:rsidP="00E77FF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80" w:right="-2" w:hanging="360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wpływy z różnych dochodów 300 zł.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4"/>
        <w:gridCol w:w="2376"/>
      </w:tblGrid>
      <w:tr w:rsidR="001544ED" w:rsidRPr="001544ED" w14:paraId="54787EC9" w14:textId="77777777" w:rsidTr="00CE160A">
        <w:trPr>
          <w:trHeight w:val="1"/>
        </w:trPr>
        <w:tc>
          <w:tcPr>
            <w:tcW w:w="6684" w:type="dxa"/>
            <w:shd w:val="clear" w:color="auto" w:fill="auto"/>
            <w:tcMar>
              <w:left w:w="10" w:type="dxa"/>
              <w:right w:w="10" w:type="dxa"/>
            </w:tcMar>
          </w:tcPr>
          <w:p w14:paraId="601BD8C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852 - POMOC SPOŁECZNA</w:t>
            </w:r>
          </w:p>
        </w:tc>
        <w:tc>
          <w:tcPr>
            <w:tcW w:w="2376" w:type="dxa"/>
            <w:shd w:val="clear" w:color="auto" w:fill="auto"/>
            <w:tcMar>
              <w:left w:w="10" w:type="dxa"/>
              <w:right w:w="10" w:type="dxa"/>
            </w:tcMar>
          </w:tcPr>
          <w:p w14:paraId="2757202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418.900,00 zł</w:t>
            </w:r>
          </w:p>
        </w:tc>
      </w:tr>
    </w:tbl>
    <w:p w14:paraId="2DA4B4F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Informacja o wysokościach dotacji na rok 2022 została przekazana przez Wojewodę Dolnośląskiego.</w:t>
      </w:r>
    </w:p>
    <w:p w14:paraId="22BF60A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2"/>
        <w:gridCol w:w="2338"/>
      </w:tblGrid>
      <w:tr w:rsidR="001544ED" w:rsidRPr="001544ED" w14:paraId="2B2F979A" w14:textId="77777777" w:rsidTr="00110FA1">
        <w:trPr>
          <w:trHeight w:val="1"/>
        </w:trPr>
        <w:tc>
          <w:tcPr>
            <w:tcW w:w="7060" w:type="dxa"/>
            <w:shd w:val="clear" w:color="auto" w:fill="auto"/>
            <w:tcMar>
              <w:left w:w="10" w:type="dxa"/>
              <w:right w:w="10" w:type="dxa"/>
            </w:tcMar>
          </w:tcPr>
          <w:p w14:paraId="22EC3A0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85202 – DOMY POMOCY SPOŁECZNEJ</w:t>
            </w:r>
          </w:p>
        </w:tc>
        <w:tc>
          <w:tcPr>
            <w:tcW w:w="2428" w:type="dxa"/>
            <w:shd w:val="clear" w:color="auto" w:fill="auto"/>
            <w:tcMar>
              <w:left w:w="10" w:type="dxa"/>
              <w:right w:w="10" w:type="dxa"/>
            </w:tcMar>
          </w:tcPr>
          <w:p w14:paraId="5B7B7B2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28.000,00 zł</w:t>
            </w:r>
          </w:p>
        </w:tc>
      </w:tr>
    </w:tbl>
    <w:p w14:paraId="5BD7B70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Dochód stanowi zwrot kosztów poniesionych przez gminę za pobyt osób wymagających całodobowej opieki w DPS. Zwrot dokonywany jest przez członków rodziny.</w:t>
      </w:r>
    </w:p>
    <w:p w14:paraId="7D95575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7"/>
        <w:gridCol w:w="2323"/>
      </w:tblGrid>
      <w:tr w:rsidR="001544ED" w:rsidRPr="001544ED" w14:paraId="2000B759" w14:textId="77777777" w:rsidTr="00B33B0F">
        <w:trPr>
          <w:trHeight w:val="1"/>
        </w:trPr>
        <w:tc>
          <w:tcPr>
            <w:tcW w:w="7069" w:type="dxa"/>
            <w:shd w:val="clear" w:color="auto" w:fill="auto"/>
            <w:tcMar>
              <w:left w:w="10" w:type="dxa"/>
              <w:right w:w="10" w:type="dxa"/>
            </w:tcMar>
          </w:tcPr>
          <w:p w14:paraId="65448F9A" w14:textId="7D9D6995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85213 - SKŁADKI NA UBEZPIECZENIA ZDROWOTNE OPŁACANE ZA OSOBY POBIERAJĄCE NIEKTÓRE ŚWIADCZENIA Z POMOCY SPOŁECZNEJ, NIEKTÓRE ŚWIADCZENIA RODZINNE ORAZ ZA OSOBY UCZESTNICZĄCE W ZAJĘCIACH W CENTRUM </w:t>
            </w:r>
            <w:r w:rsidR="00747504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I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NTEGRACJI SPOŁECZNEJ</w:t>
            </w:r>
          </w:p>
        </w:tc>
        <w:tc>
          <w:tcPr>
            <w:tcW w:w="2419" w:type="dxa"/>
            <w:shd w:val="clear" w:color="auto" w:fill="auto"/>
            <w:tcMar>
              <w:left w:w="10" w:type="dxa"/>
              <w:right w:w="10" w:type="dxa"/>
            </w:tcMar>
          </w:tcPr>
          <w:p w14:paraId="1245EF7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10.500,00 zł</w:t>
            </w:r>
          </w:p>
        </w:tc>
      </w:tr>
    </w:tbl>
    <w:p w14:paraId="5686824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Wysokość dochodu została ustalona na podstawie informacji od Wojewody Dolnośląskiego.</w:t>
      </w:r>
    </w:p>
    <w:p w14:paraId="01400F4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1"/>
        <w:gridCol w:w="2459"/>
      </w:tblGrid>
      <w:tr w:rsidR="001544ED" w:rsidRPr="001544ED" w14:paraId="6B9975A6" w14:textId="77777777" w:rsidTr="00B33B0F">
        <w:trPr>
          <w:trHeight w:val="1"/>
        </w:trPr>
        <w:tc>
          <w:tcPr>
            <w:tcW w:w="6931" w:type="dxa"/>
            <w:shd w:val="clear" w:color="auto" w:fill="auto"/>
            <w:tcMar>
              <w:left w:w="10" w:type="dxa"/>
              <w:right w:w="10" w:type="dxa"/>
            </w:tcMar>
          </w:tcPr>
          <w:p w14:paraId="1196961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lastRenderedPageBreak/>
              <w:t>ROZDZIAŁ 85214 - ZASIŁKI OKRESOWE, CELOWE I POMOC W NATURZE ORAZ</w:t>
            </w: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SKŁADKI NA UBEZPIECZENIA EMERYTALNE I RENTOWE</w:t>
            </w:r>
          </w:p>
        </w:tc>
        <w:tc>
          <w:tcPr>
            <w:tcW w:w="2557" w:type="dxa"/>
            <w:shd w:val="clear" w:color="auto" w:fill="auto"/>
            <w:tcMar>
              <w:left w:w="10" w:type="dxa"/>
              <w:right w:w="10" w:type="dxa"/>
            </w:tcMar>
          </w:tcPr>
          <w:p w14:paraId="5909E4C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116.500,00 zł</w:t>
            </w:r>
          </w:p>
        </w:tc>
      </w:tr>
    </w:tbl>
    <w:p w14:paraId="79434601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 dochodów w tym rozdziale stanowi kwota dotacji celowej z budżetu państwa na realizację zadań własnych przeznaczona na wypłatę zasiłków okresowych – 115.300 zł oraz wpływy z rozliczeń/zwrotów z lat ubiegłych  - 1.200 zł.</w:t>
      </w:r>
    </w:p>
    <w:p w14:paraId="24E1995D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6"/>
        <w:gridCol w:w="4714"/>
      </w:tblGrid>
      <w:tr w:rsidR="001544ED" w:rsidRPr="001544ED" w14:paraId="4B83E173" w14:textId="77777777" w:rsidTr="00B33B0F">
        <w:trPr>
          <w:trHeight w:val="1"/>
        </w:trPr>
        <w:tc>
          <w:tcPr>
            <w:tcW w:w="4542" w:type="dxa"/>
            <w:shd w:val="clear" w:color="auto" w:fill="auto"/>
            <w:tcMar>
              <w:left w:w="10" w:type="dxa"/>
              <w:right w:w="10" w:type="dxa"/>
            </w:tcMar>
          </w:tcPr>
          <w:p w14:paraId="7DC5482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85216 - ZASIŁKI STAŁE</w:t>
            </w:r>
          </w:p>
        </w:tc>
        <w:tc>
          <w:tcPr>
            <w:tcW w:w="4946" w:type="dxa"/>
            <w:shd w:val="clear" w:color="auto" w:fill="auto"/>
            <w:tcMar>
              <w:left w:w="10" w:type="dxa"/>
              <w:right w:w="10" w:type="dxa"/>
            </w:tcMar>
          </w:tcPr>
          <w:p w14:paraId="146D989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101.000,00 zł</w:t>
            </w:r>
          </w:p>
        </w:tc>
      </w:tr>
    </w:tbl>
    <w:p w14:paraId="1D6CD7A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 dochodów stanowi dotacja celowa z budżetu państwa na realizację własnych zadań bieżących gmin związanych z wypłatą zasiłków stałych.</w:t>
      </w:r>
    </w:p>
    <w:p w14:paraId="73996067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2"/>
        <w:gridCol w:w="3418"/>
      </w:tblGrid>
      <w:tr w:rsidR="001544ED" w:rsidRPr="001544ED" w14:paraId="1DC2316A" w14:textId="77777777" w:rsidTr="00B33B0F">
        <w:trPr>
          <w:trHeight w:val="1"/>
        </w:trPr>
        <w:tc>
          <w:tcPr>
            <w:tcW w:w="5914" w:type="dxa"/>
            <w:shd w:val="clear" w:color="auto" w:fill="auto"/>
            <w:tcMar>
              <w:left w:w="10" w:type="dxa"/>
              <w:right w:w="10" w:type="dxa"/>
            </w:tcMar>
          </w:tcPr>
          <w:p w14:paraId="5E14479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85219 - OŚRODKI POMOCY SPOŁECZNEJ</w:t>
            </w:r>
          </w:p>
        </w:tc>
        <w:tc>
          <w:tcPr>
            <w:tcW w:w="3574" w:type="dxa"/>
            <w:shd w:val="clear" w:color="auto" w:fill="auto"/>
            <w:tcMar>
              <w:left w:w="10" w:type="dxa"/>
              <w:right w:w="10" w:type="dxa"/>
            </w:tcMar>
          </w:tcPr>
          <w:p w14:paraId="4B0BC64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103.500,00 zł</w:t>
            </w:r>
          </w:p>
        </w:tc>
      </w:tr>
    </w:tbl>
    <w:p w14:paraId="3DEE7C0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Dochodem tego rozdziału jest kwota 103.500 zł z Dolnośląskiego Urzędu Wojewódzkiego na realizację własnych zadań bieżących gmin, przeznaczona na pokrycie kosztów utrzymania Ośrodka Pomocy Społecznej. Dochody te zaplanowano w wysokości podanej w informacji Wojewody Dolnośląskiego. Ponadto w rozdziale tym zaplanowano wpływy z pozostałych odsetek w kwocie 500 zł.</w:t>
      </w:r>
    </w:p>
    <w:p w14:paraId="0118440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3"/>
        <w:gridCol w:w="1967"/>
      </w:tblGrid>
      <w:tr w:rsidR="001544ED" w:rsidRPr="001544ED" w14:paraId="3D1F8B2E" w14:textId="77777777" w:rsidTr="00B33B0F">
        <w:trPr>
          <w:trHeight w:val="1"/>
        </w:trPr>
        <w:tc>
          <w:tcPr>
            <w:tcW w:w="7448" w:type="dxa"/>
            <w:shd w:val="clear" w:color="auto" w:fill="auto"/>
            <w:tcMar>
              <w:left w:w="10" w:type="dxa"/>
              <w:right w:w="10" w:type="dxa"/>
            </w:tcMar>
          </w:tcPr>
          <w:p w14:paraId="1AF6783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85228 – USŁUGI OPIEKUŃCZE I SPECJALISTYCZNE USŁUGI OPIEKUŃCZE</w:t>
            </w:r>
          </w:p>
        </w:tc>
        <w:tc>
          <w:tcPr>
            <w:tcW w:w="2040" w:type="dxa"/>
            <w:shd w:val="clear" w:color="auto" w:fill="auto"/>
            <w:tcMar>
              <w:left w:w="10" w:type="dxa"/>
              <w:right w:w="10" w:type="dxa"/>
            </w:tcMar>
          </w:tcPr>
          <w:p w14:paraId="7C6EAE3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15.000,00 zł</w:t>
            </w:r>
          </w:p>
        </w:tc>
      </w:tr>
    </w:tbl>
    <w:p w14:paraId="7E2B2F4F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Dochodem tego rozdziału są opłaty podopiecznych za wykonane dla nich usługi opiekuńcze.</w:t>
      </w:r>
    </w:p>
    <w:p w14:paraId="59C2F47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9"/>
        <w:gridCol w:w="1981"/>
      </w:tblGrid>
      <w:tr w:rsidR="001544ED" w:rsidRPr="001544ED" w14:paraId="4C2571B4" w14:textId="77777777" w:rsidTr="00B33B0F">
        <w:trPr>
          <w:trHeight w:val="1"/>
        </w:trPr>
        <w:tc>
          <w:tcPr>
            <w:tcW w:w="7440" w:type="dxa"/>
            <w:shd w:val="clear" w:color="auto" w:fill="auto"/>
            <w:tcMar>
              <w:left w:w="10" w:type="dxa"/>
              <w:right w:w="10" w:type="dxa"/>
            </w:tcMar>
          </w:tcPr>
          <w:p w14:paraId="2729625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85230 – POMOC W ZAKRESIE DOŻYWIANIA</w:t>
            </w:r>
          </w:p>
        </w:tc>
        <w:tc>
          <w:tcPr>
            <w:tcW w:w="2048" w:type="dxa"/>
            <w:shd w:val="clear" w:color="auto" w:fill="auto"/>
            <w:tcMar>
              <w:left w:w="10" w:type="dxa"/>
              <w:right w:w="10" w:type="dxa"/>
            </w:tcMar>
          </w:tcPr>
          <w:p w14:paraId="79AF10D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44.400,00 zł</w:t>
            </w:r>
          </w:p>
        </w:tc>
      </w:tr>
    </w:tbl>
    <w:p w14:paraId="5387D46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 dochodów w tym rozdziale stanowi dotacja celowa z budżetu państwa na realizację własnych zadań bieżących gmin z zakresu dożywiania uczniów.</w:t>
      </w:r>
    </w:p>
    <w:p w14:paraId="1CEBDD8B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4"/>
        <w:gridCol w:w="2416"/>
      </w:tblGrid>
      <w:tr w:rsidR="001544ED" w:rsidRPr="001544ED" w14:paraId="13152F91" w14:textId="77777777" w:rsidTr="00B33B0F">
        <w:trPr>
          <w:trHeight w:val="1"/>
        </w:trPr>
        <w:tc>
          <w:tcPr>
            <w:tcW w:w="7008" w:type="dxa"/>
            <w:shd w:val="clear" w:color="auto" w:fill="auto"/>
            <w:tcMar>
              <w:left w:w="10" w:type="dxa"/>
              <w:right w:w="10" w:type="dxa"/>
            </w:tcMar>
          </w:tcPr>
          <w:p w14:paraId="1F9ECF7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855 - RODZINA</w:t>
            </w:r>
          </w:p>
        </w:tc>
        <w:tc>
          <w:tcPr>
            <w:tcW w:w="2480" w:type="dxa"/>
            <w:shd w:val="clear" w:color="auto" w:fill="auto"/>
            <w:tcMar>
              <w:left w:w="10" w:type="dxa"/>
              <w:right w:w="10" w:type="dxa"/>
            </w:tcMar>
          </w:tcPr>
          <w:p w14:paraId="2A8A34B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3.669.500,00 zł</w:t>
            </w:r>
          </w:p>
        </w:tc>
      </w:tr>
    </w:tbl>
    <w:p w14:paraId="2ECE946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Informacja o wysokościach dotacji na 2022 rok została przekazana przez Wojewodę Dolnośląskiego.</w:t>
      </w:r>
    </w:p>
    <w:p w14:paraId="4620459A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4"/>
        <w:gridCol w:w="2366"/>
      </w:tblGrid>
      <w:tr w:rsidR="001544ED" w:rsidRPr="001544ED" w14:paraId="74BAA65E" w14:textId="77777777" w:rsidTr="00B33B0F">
        <w:trPr>
          <w:trHeight w:val="1"/>
        </w:trPr>
        <w:tc>
          <w:tcPr>
            <w:tcW w:w="7040" w:type="dxa"/>
            <w:shd w:val="clear" w:color="auto" w:fill="auto"/>
            <w:tcMar>
              <w:left w:w="10" w:type="dxa"/>
              <w:right w:w="10" w:type="dxa"/>
            </w:tcMar>
          </w:tcPr>
          <w:p w14:paraId="5F1B0D6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85501 – ŚWIADCZENIE WYCHOWAWCZE</w:t>
            </w:r>
          </w:p>
        </w:tc>
        <w:tc>
          <w:tcPr>
            <w:tcW w:w="2448" w:type="dxa"/>
            <w:shd w:val="clear" w:color="auto" w:fill="auto"/>
            <w:tcMar>
              <w:left w:w="10" w:type="dxa"/>
              <w:right w:w="10" w:type="dxa"/>
            </w:tcMar>
          </w:tcPr>
          <w:p w14:paraId="2BDDBD7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1.772.500,00 zł</w:t>
            </w:r>
          </w:p>
        </w:tc>
      </w:tr>
    </w:tbl>
    <w:p w14:paraId="378D5511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Dotacja w tym rozdziale w wysokości 1.771.000 zł przeznaczona jest na realizację programu Rodzina 500 Plus. Pozostała kwota zaplanowanych dochodów dotyczy wpływów z rozliczeń/zwrotów z lat ubiegłych oraz z pozostałych odsetek.</w:t>
      </w:r>
    </w:p>
    <w:p w14:paraId="44053CD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2355"/>
      </w:tblGrid>
      <w:tr w:rsidR="001544ED" w:rsidRPr="001544ED" w14:paraId="4184231A" w14:textId="77777777" w:rsidTr="00B33B0F">
        <w:trPr>
          <w:trHeight w:val="1"/>
        </w:trPr>
        <w:tc>
          <w:tcPr>
            <w:tcW w:w="7046" w:type="dxa"/>
            <w:shd w:val="clear" w:color="auto" w:fill="auto"/>
            <w:tcMar>
              <w:left w:w="10" w:type="dxa"/>
              <w:right w:w="10" w:type="dxa"/>
            </w:tcMar>
          </w:tcPr>
          <w:p w14:paraId="17FB47B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85502 – ŚWIADCZENIA RODZINNE, ŚWIADCZENIE Z FUNDUSZU ALIMENTACYJNEGO ORAZ SKŁADKI NA UBEZPIECZENIA EMERYTALNE I RENTOWE Z UBEZPIECZENIA SPOŁECZNEGO</w:t>
            </w:r>
          </w:p>
        </w:tc>
        <w:tc>
          <w:tcPr>
            <w:tcW w:w="2442" w:type="dxa"/>
            <w:shd w:val="clear" w:color="auto" w:fill="auto"/>
            <w:tcMar>
              <w:left w:w="10" w:type="dxa"/>
              <w:right w:w="10" w:type="dxa"/>
            </w:tcMar>
          </w:tcPr>
          <w:p w14:paraId="1DFB01E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1.869.000,00 zł</w:t>
            </w:r>
          </w:p>
        </w:tc>
      </w:tr>
    </w:tbl>
    <w:p w14:paraId="05437AC9" w14:textId="0F96A82C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 dochodów w tym rozdziale stanowi kwota dotacji celowej z budżetu państwa na realizację zadań zleconych z zakresu administracji rządowej – 1.821.000 zł oraz wpływy z rozliczeń z lat ubiegłych wraz z odsetkami – 28.000 zł. Ponadto w rozdziale tym zaplanowano kwotę 20.000 zł z tytułu dochodów jednostek samorządu terytorialnego związanych z realizacją zadań</w:t>
      </w:r>
      <w:r w:rsidR="00212714">
        <w:rPr>
          <w:rFonts w:ascii="Times New Roman" w:eastAsia="Times New Roman" w:hAnsi="Times New Roman" w:cs="Times New Roman"/>
          <w:sz w:val="24"/>
          <w:u w:color="FFFFFF" w:themeColor="background1"/>
        </w:rPr>
        <w:br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 zakresu administracji rządowej oraz innych zadań zleconych ustawami.</w:t>
      </w:r>
    </w:p>
    <w:p w14:paraId="08CA186F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1"/>
        <w:gridCol w:w="1849"/>
      </w:tblGrid>
      <w:tr w:rsidR="001544ED" w:rsidRPr="001544ED" w14:paraId="6451B96F" w14:textId="77777777" w:rsidTr="00B33B0F">
        <w:trPr>
          <w:trHeight w:val="1"/>
        </w:trPr>
        <w:tc>
          <w:tcPr>
            <w:tcW w:w="7574" w:type="dxa"/>
            <w:shd w:val="clear" w:color="auto" w:fill="auto"/>
            <w:tcMar>
              <w:left w:w="10" w:type="dxa"/>
              <w:right w:w="10" w:type="dxa"/>
            </w:tcMar>
          </w:tcPr>
          <w:p w14:paraId="4C1822A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85513 – SKŁADKI NA UBEZPIECZENIE ZDROWOTNE OPŁACANE ZA OSOBY POBIERAJĄCE NIEKTÓRE ŚWIADCZENIA RODZINNE, ZGODNIE Z PRZEPISAMI USTAWY O ŚWIADCZENIACH RODZINNYCH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lastRenderedPageBreak/>
              <w:t>ORAZ ZA OSOBY POBIERAJĄCE ZASIŁKI DLA OPIEKUNÓW, ZGODNIE Z PRZEPISAMI USTAWY Z DNIA 4 KWIETNIA 2014 R. O USTALENIU I WYPŁACIE ZASIŁKÓW DLA OPIEKUNÓW</w:t>
            </w:r>
          </w:p>
        </w:tc>
        <w:tc>
          <w:tcPr>
            <w:tcW w:w="1914" w:type="dxa"/>
            <w:shd w:val="clear" w:color="auto" w:fill="auto"/>
            <w:tcMar>
              <w:left w:w="10" w:type="dxa"/>
              <w:right w:w="10" w:type="dxa"/>
            </w:tcMar>
          </w:tcPr>
          <w:p w14:paraId="54F55F3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lastRenderedPageBreak/>
              <w:t>28.000,00 zł</w:t>
            </w:r>
          </w:p>
        </w:tc>
      </w:tr>
    </w:tbl>
    <w:p w14:paraId="2E43C0F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Dochód stanowi dotacja celowa otrzymana z Urzędu Wojewódzkiego.</w:t>
      </w:r>
    </w:p>
    <w:p w14:paraId="784EEEA4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6"/>
        <w:gridCol w:w="206"/>
        <w:gridCol w:w="1615"/>
        <w:gridCol w:w="1773"/>
      </w:tblGrid>
      <w:tr w:rsidR="001544ED" w:rsidRPr="001544ED" w14:paraId="28F6F626" w14:textId="77777777" w:rsidTr="00B33B0F">
        <w:trPr>
          <w:trHeight w:val="1"/>
        </w:trPr>
        <w:tc>
          <w:tcPr>
            <w:tcW w:w="5739" w:type="dxa"/>
            <w:shd w:val="clear" w:color="auto" w:fill="auto"/>
            <w:tcMar>
              <w:left w:w="10" w:type="dxa"/>
              <w:right w:w="10" w:type="dxa"/>
            </w:tcMar>
          </w:tcPr>
          <w:p w14:paraId="0725EFC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DZIAŁ 900 - GOSPODARKA KOMUNALNA I OCHRONA ŚRODOWISKA</w:t>
            </w:r>
          </w:p>
          <w:p w14:paraId="556C9C3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  <w:tc>
          <w:tcPr>
            <w:tcW w:w="3749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42B15AD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       10.799.724,47 zł</w:t>
            </w:r>
          </w:p>
        </w:tc>
      </w:tr>
      <w:tr w:rsidR="001544ED" w:rsidRPr="001544ED" w14:paraId="6644072E" w14:textId="77777777" w:rsidTr="00B33B0F">
        <w:trPr>
          <w:trHeight w:val="1"/>
        </w:trPr>
        <w:tc>
          <w:tcPr>
            <w:tcW w:w="5953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54DD5F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90001 – GOSPODARKA ŚCIEKOWA I OCHRONA WÓD</w:t>
            </w:r>
          </w:p>
        </w:tc>
        <w:tc>
          <w:tcPr>
            <w:tcW w:w="3535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61532A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10.325.401,22 zł</w:t>
            </w:r>
          </w:p>
        </w:tc>
      </w:tr>
      <w:tr w:rsidR="001544ED" w:rsidRPr="001544ED" w14:paraId="4B6C0F36" w14:textId="77777777" w:rsidTr="00B33B0F">
        <w:trPr>
          <w:trHeight w:val="2160"/>
        </w:trPr>
        <w:tc>
          <w:tcPr>
            <w:tcW w:w="9488" w:type="dxa"/>
            <w:gridSpan w:val="4"/>
            <w:shd w:val="clear" w:color="auto" w:fill="auto"/>
            <w:tcMar>
              <w:left w:w="10" w:type="dxa"/>
              <w:right w:w="10" w:type="dxa"/>
            </w:tcMar>
          </w:tcPr>
          <w:p w14:paraId="631AF08C" w14:textId="77777777" w:rsidR="00EE3118" w:rsidRPr="001544ED" w:rsidRDefault="00EE3118" w:rsidP="00E77FF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Środki w wysokości 9.800.000 zł planowane są do otrzymania z Rządowego Funduszu Polski Ład-Program Inwestycji Strategicznych w celu dofinansowania zadania inwestycyjnego „Przebudowa oczyszczalni ścieków w Niemczy”.</w:t>
            </w:r>
          </w:p>
          <w:p w14:paraId="1B8B2931" w14:textId="77777777" w:rsidR="00EE3118" w:rsidRPr="001544ED" w:rsidRDefault="00EE311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Dochód w kwocie 385.401,22 zł stanowi refundację kosztów kwalifikowalnych zadania „Budowa kanalizacji sanitarnej z Kietlina do Niemczy” współfinansowanego ze środków Unii Europejskiej.</w:t>
            </w:r>
          </w:p>
          <w:p w14:paraId="44B7F9B8" w14:textId="77777777" w:rsidR="00EE3118" w:rsidRPr="001544ED" w:rsidRDefault="00EE311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W rozdziale tym zaplanowano również zwrotu podatku VAT za lata ubiegłe w kwocie 140.000 zł.</w:t>
            </w:r>
          </w:p>
          <w:p w14:paraId="7EE251E1" w14:textId="7014733E" w:rsidR="00EE3118" w:rsidRPr="001544ED" w:rsidRDefault="00EE311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</w:tc>
      </w:tr>
      <w:tr w:rsidR="001544ED" w:rsidRPr="001544ED" w14:paraId="12FC836B" w14:textId="77777777" w:rsidTr="00B33B0F">
        <w:trPr>
          <w:trHeight w:val="575"/>
        </w:trPr>
        <w:tc>
          <w:tcPr>
            <w:tcW w:w="5953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14AAFBE" w14:textId="264CE8AA" w:rsidR="00A96F23" w:rsidRPr="001544ED" w:rsidRDefault="00A96F23" w:rsidP="00E77FF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90015 – OŚWIETLENIE ULIC, PLACÓW I DRÓ</w:t>
            </w:r>
            <w:r w:rsidR="00EE311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G</w:t>
            </w:r>
          </w:p>
        </w:tc>
        <w:tc>
          <w:tcPr>
            <w:tcW w:w="3535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8B03DE8" w14:textId="77777777" w:rsidR="00A96F23" w:rsidRPr="001544ED" w:rsidRDefault="00A96F23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471.323,25 zł</w:t>
            </w:r>
          </w:p>
          <w:p w14:paraId="6944E470" w14:textId="0AB38EDF" w:rsidR="00EE3118" w:rsidRPr="001544ED" w:rsidRDefault="00EE3118" w:rsidP="00E77FF6">
            <w:pPr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</w:p>
        </w:tc>
      </w:tr>
      <w:tr w:rsidR="001544ED" w:rsidRPr="001544ED" w14:paraId="54D5B39E" w14:textId="77777777" w:rsidTr="00B33B0F">
        <w:trPr>
          <w:trHeight w:val="1"/>
        </w:trPr>
        <w:tc>
          <w:tcPr>
            <w:tcW w:w="7669" w:type="dxa"/>
            <w:gridSpan w:val="3"/>
            <w:shd w:val="clear" w:color="auto" w:fill="auto"/>
            <w:tcMar>
              <w:left w:w="10" w:type="dxa"/>
              <w:right w:w="10" w:type="dxa"/>
            </w:tcMar>
          </w:tcPr>
          <w:p w14:paraId="0B9068C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Planowany dochód stanowi refundację kosztów kwalifikowalnych zadania „Budowa kanalizacji sanitarnej z Kietlina do Niemczy” współfinansowanego ze środków Unii Europejskiej.</w:t>
            </w:r>
          </w:p>
          <w:p w14:paraId="3E1166A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3C9CCB6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90019 - WPŁYWY I WYDATKI ZWIĄZANE Z GROMADZENIEM ŚRODKÓW Z OPŁAT I KAR ZA KORZYSTANIE ZE ŚRODOWISKA</w:t>
            </w:r>
          </w:p>
        </w:tc>
        <w:tc>
          <w:tcPr>
            <w:tcW w:w="1819" w:type="dxa"/>
            <w:shd w:val="clear" w:color="auto" w:fill="auto"/>
            <w:tcMar>
              <w:left w:w="10" w:type="dxa"/>
              <w:right w:w="10" w:type="dxa"/>
            </w:tcMar>
          </w:tcPr>
          <w:p w14:paraId="6633C5A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6B32309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7F8009E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45AD8651" w14:textId="77777777" w:rsidR="00EE3118" w:rsidRPr="001544ED" w:rsidRDefault="00EE311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6E0870A1" w14:textId="0587CC19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3.000,00 zł</w:t>
            </w:r>
          </w:p>
        </w:tc>
      </w:tr>
    </w:tbl>
    <w:p w14:paraId="25589A3A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 dochodów stanowią wpływy przekazywane przez Urząd Marszałkowski Województwa Dolnośląskiego z tytułu kar i opłat za korzystanie ze środowiska.</w:t>
      </w:r>
    </w:p>
    <w:p w14:paraId="5321772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1"/>
        <w:gridCol w:w="2399"/>
      </w:tblGrid>
      <w:tr w:rsidR="00452CC2" w:rsidRPr="001544ED" w14:paraId="0181948B" w14:textId="77777777" w:rsidTr="00B33B0F">
        <w:trPr>
          <w:trHeight w:val="1"/>
        </w:trPr>
        <w:tc>
          <w:tcPr>
            <w:tcW w:w="7017" w:type="dxa"/>
            <w:shd w:val="clear" w:color="auto" w:fill="auto"/>
            <w:tcMar>
              <w:left w:w="10" w:type="dxa"/>
              <w:right w:w="10" w:type="dxa"/>
            </w:tcMar>
          </w:tcPr>
          <w:p w14:paraId="45E4724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921 - KULTURA I OCHRONA DZIEDZICTWA NARODOWEGO</w:t>
            </w:r>
          </w:p>
        </w:tc>
        <w:tc>
          <w:tcPr>
            <w:tcW w:w="2471" w:type="dxa"/>
            <w:shd w:val="clear" w:color="auto" w:fill="auto"/>
            <w:tcMar>
              <w:left w:w="10" w:type="dxa"/>
              <w:right w:w="10" w:type="dxa"/>
            </w:tcMar>
          </w:tcPr>
          <w:p w14:paraId="6800CB3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1.562.819,68 zł</w:t>
            </w:r>
          </w:p>
        </w:tc>
      </w:tr>
    </w:tbl>
    <w:p w14:paraId="632C408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8"/>
        <w:gridCol w:w="2382"/>
      </w:tblGrid>
      <w:tr w:rsidR="001544ED" w:rsidRPr="001544ED" w14:paraId="34BC1CA8" w14:textId="77777777" w:rsidTr="00B33B0F">
        <w:trPr>
          <w:trHeight w:val="1"/>
        </w:trPr>
        <w:tc>
          <w:tcPr>
            <w:tcW w:w="7031" w:type="dxa"/>
            <w:shd w:val="clear" w:color="auto" w:fill="auto"/>
            <w:tcMar>
              <w:left w:w="10" w:type="dxa"/>
              <w:right w:w="10" w:type="dxa"/>
            </w:tcMar>
          </w:tcPr>
          <w:p w14:paraId="33B394E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92120 – OCHRONA ZABYTKÓW I OPIEKA NAD ZABYTKAMI</w:t>
            </w:r>
          </w:p>
        </w:tc>
        <w:tc>
          <w:tcPr>
            <w:tcW w:w="2457" w:type="dxa"/>
            <w:shd w:val="clear" w:color="auto" w:fill="auto"/>
            <w:tcMar>
              <w:left w:w="10" w:type="dxa"/>
              <w:right w:w="10" w:type="dxa"/>
            </w:tcMar>
          </w:tcPr>
          <w:p w14:paraId="0B64CA9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1.562.819,68 zł</w:t>
            </w:r>
          </w:p>
        </w:tc>
      </w:tr>
    </w:tbl>
    <w:p w14:paraId="2FA415CD" w14:textId="3A225F01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Zaplanowana kwota dochodu stanowi refundację zadania „</w:t>
      </w:r>
      <w:proofErr w:type="spellStart"/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Nimptsch</w:t>
      </w:r>
      <w:proofErr w:type="spellEnd"/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nas łączy” realizowanego z</w:t>
      </w:r>
      <w:r w:rsidR="00AC1283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udziałem środków Unii Europejskiej.</w:t>
      </w:r>
    </w:p>
    <w:p w14:paraId="44E518DD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p w14:paraId="23F7A36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p w14:paraId="6E43E34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p w14:paraId="3D73249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p w14:paraId="07023CAD" w14:textId="6D3D3F2B" w:rsidR="00496578" w:rsidRPr="001544ED" w:rsidRDefault="00496578" w:rsidP="00E77FF6">
      <w:pPr>
        <w:pageBreakBefore/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lastRenderedPageBreak/>
        <w:t xml:space="preserve">WYDATKI NA ROK 2022 PLANUJE SIĘ W KWOCIE    </w:t>
      </w:r>
      <w:r w:rsidR="00A63DF8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44.</w:t>
      </w:r>
      <w:r w:rsidR="008861F4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882</w:t>
      </w:r>
      <w:r w:rsidR="00A63DF8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.</w:t>
      </w:r>
      <w:r w:rsidR="008861F4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140</w:t>
      </w:r>
      <w:r w:rsidR="00A63DF8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,</w:t>
      </w:r>
      <w:r w:rsidR="008861F4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5</w:t>
      </w:r>
      <w:r w:rsidR="00A63DF8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7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 xml:space="preserve"> zł </w:t>
      </w:r>
    </w:p>
    <w:p w14:paraId="7BDE6CD8" w14:textId="0BA25B3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WYDATKI BIEŻĄCE WYNOSZĄ 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 xml:space="preserve">                                         </w:t>
      </w:r>
      <w:r w:rsidR="00A63DF8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20.921.739,23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 xml:space="preserve"> zł</w:t>
      </w:r>
    </w:p>
    <w:p w14:paraId="1F029CEC" w14:textId="760001E4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MAJĄTKOWE WYNOSZĄ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 xml:space="preserve">                                 23.</w:t>
      </w:r>
      <w:r w:rsidR="008861F4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960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.</w:t>
      </w:r>
      <w:r w:rsidR="008861F4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401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,</w:t>
      </w:r>
      <w:r w:rsidR="008861F4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34</w:t>
      </w: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 xml:space="preserve"> zł</w:t>
      </w:r>
    </w:p>
    <w:p w14:paraId="424AC65A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p w14:paraId="49A84283" w14:textId="5FA41FFF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budżetu gminy oszacowano w wysokości 15</w:t>
      </w:r>
      <w:r w:rsidR="008861F4">
        <w:rPr>
          <w:rFonts w:ascii="Times New Roman" w:eastAsia="Times New Roman" w:hAnsi="Times New Roman" w:cs="Times New Roman"/>
          <w:sz w:val="24"/>
          <w:u w:color="FFFFFF" w:themeColor="background1"/>
        </w:rPr>
        <w:t>2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,8% w stosunku do przewidywanej realizacji w 2021 roku. </w:t>
      </w:r>
    </w:p>
    <w:p w14:paraId="570C70EF" w14:textId="710D87B9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Kwota wydatków bieżących stanowi 4</w:t>
      </w:r>
      <w:r w:rsidR="008861F4">
        <w:rPr>
          <w:rFonts w:ascii="Times New Roman" w:eastAsia="Times New Roman" w:hAnsi="Times New Roman" w:cs="Times New Roman"/>
          <w:sz w:val="24"/>
          <w:u w:color="FFFFFF" w:themeColor="background1"/>
        </w:rPr>
        <w:t>6,6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% planowanych wydatków ogółem i jest niższa od przewidywanej realizacji roku 2021 o 1</w:t>
      </w:r>
      <w:r w:rsidR="008861F4">
        <w:rPr>
          <w:rFonts w:ascii="Times New Roman" w:eastAsia="Times New Roman" w:hAnsi="Times New Roman" w:cs="Times New Roman"/>
          <w:sz w:val="24"/>
          <w:u w:color="FFFFFF" w:themeColor="background1"/>
        </w:rPr>
        <w:t>3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,</w:t>
      </w:r>
      <w:r w:rsidR="008861F4">
        <w:rPr>
          <w:rFonts w:ascii="Times New Roman" w:eastAsia="Times New Roman" w:hAnsi="Times New Roman" w:cs="Times New Roman"/>
          <w:sz w:val="24"/>
          <w:u w:color="FFFFFF" w:themeColor="background1"/>
        </w:rPr>
        <w:t>9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%.</w:t>
      </w:r>
    </w:p>
    <w:p w14:paraId="13555665" w14:textId="19355EE3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majątkowe stanowią 53</w:t>
      </w:r>
      <w:r w:rsidR="008861F4">
        <w:rPr>
          <w:rFonts w:ascii="Times New Roman" w:eastAsia="Times New Roman" w:hAnsi="Times New Roman" w:cs="Times New Roman"/>
          <w:sz w:val="24"/>
          <w:u w:color="FFFFFF" w:themeColor="background1"/>
        </w:rPr>
        <w:t>,4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% wydatków ogółem budżetu oraz 4</w:t>
      </w:r>
      <w:r w:rsidR="008861F4">
        <w:rPr>
          <w:rFonts w:ascii="Times New Roman" w:eastAsia="Times New Roman" w:hAnsi="Times New Roman" w:cs="Times New Roman"/>
          <w:sz w:val="24"/>
          <w:u w:color="FFFFFF" w:themeColor="background1"/>
        </w:rPr>
        <w:t>70,2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% zakładanej realizacji roku 2021.</w:t>
      </w:r>
    </w:p>
    <w:p w14:paraId="4BE024CD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8"/>
        <w:gridCol w:w="1879"/>
        <w:gridCol w:w="2133"/>
      </w:tblGrid>
      <w:tr w:rsidR="001544ED" w:rsidRPr="001544ED" w14:paraId="1CBFB698" w14:textId="77777777" w:rsidTr="00B33B0F">
        <w:trPr>
          <w:trHeight w:val="1"/>
        </w:trPr>
        <w:tc>
          <w:tcPr>
            <w:tcW w:w="5210" w:type="dxa"/>
            <w:shd w:val="clear" w:color="auto" w:fill="FFFFFF"/>
            <w:tcMar>
              <w:left w:w="70" w:type="dxa"/>
              <w:right w:w="70" w:type="dxa"/>
            </w:tcMar>
          </w:tcPr>
          <w:p w14:paraId="70F0AA9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</w:pPr>
          </w:p>
          <w:p w14:paraId="5BCCF55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010 - ROLNICTWO I ŁOWIECTWO</w:t>
            </w:r>
          </w:p>
        </w:tc>
        <w:tc>
          <w:tcPr>
            <w:tcW w:w="4218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60EDC587" w14:textId="7A93D619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42</w:t>
            </w:r>
            <w:r w:rsidR="00AA57C0"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.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224,29 zł</w:t>
            </w:r>
          </w:p>
        </w:tc>
      </w:tr>
      <w:tr w:rsidR="001544ED" w:rsidRPr="001544ED" w14:paraId="6EBD3FA9" w14:textId="77777777" w:rsidTr="00B33B0F">
        <w:trPr>
          <w:trHeight w:val="1"/>
        </w:trPr>
        <w:tc>
          <w:tcPr>
            <w:tcW w:w="7219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01CCA3F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22B9E2F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01008 - MELIORACJE WODNE</w:t>
            </w:r>
          </w:p>
        </w:tc>
        <w:tc>
          <w:tcPr>
            <w:tcW w:w="2209" w:type="dxa"/>
            <w:shd w:val="clear" w:color="auto" w:fill="FFFFFF"/>
            <w:tcMar>
              <w:left w:w="70" w:type="dxa"/>
              <w:right w:w="70" w:type="dxa"/>
            </w:tcMar>
          </w:tcPr>
          <w:p w14:paraId="5043E63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57E45C7E" w14:textId="3A09A97A" w:rsidR="00496578" w:rsidRPr="001544ED" w:rsidRDefault="00AA57C0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8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724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,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29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zł</w:t>
            </w:r>
          </w:p>
        </w:tc>
      </w:tr>
    </w:tbl>
    <w:p w14:paraId="6D403A31" w14:textId="600A86A6" w:rsidR="00496578" w:rsidRPr="001544ED" w:rsidRDefault="00496578" w:rsidP="00E77FF6">
      <w:pPr>
        <w:suppressAutoHyphens/>
        <w:spacing w:after="12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 wydatku dotyczy utrzymania urządzeń melioracyjnych</w:t>
      </w:r>
      <w:r w:rsidR="002A3CA6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w tym kwota 2.000 zł to środki funduszu sołeckiego Sołectwa Gilów przeznaczone na przedsięwzięcie pn. „Czyszczenie rowów i przepustów melioracyjnych”.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0"/>
        <w:gridCol w:w="2470"/>
      </w:tblGrid>
      <w:tr w:rsidR="001544ED" w:rsidRPr="001544ED" w14:paraId="5BC92815" w14:textId="77777777" w:rsidTr="00B33B0F">
        <w:trPr>
          <w:trHeight w:val="1"/>
        </w:trPr>
        <w:tc>
          <w:tcPr>
            <w:tcW w:w="6868" w:type="dxa"/>
            <w:shd w:val="clear" w:color="auto" w:fill="FFFFFF"/>
            <w:tcMar>
              <w:left w:w="70" w:type="dxa"/>
              <w:right w:w="70" w:type="dxa"/>
            </w:tcMar>
          </w:tcPr>
          <w:p w14:paraId="5405571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u w:color="FFFFFF" w:themeColor="background1"/>
              </w:rPr>
              <w:t xml:space="preserve">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01030 - IZBY ROLNICZE</w:t>
            </w:r>
          </w:p>
        </w:tc>
        <w:tc>
          <w:tcPr>
            <w:tcW w:w="2560" w:type="dxa"/>
            <w:shd w:val="clear" w:color="auto" w:fill="FFFFFF"/>
            <w:tcMar>
              <w:left w:w="70" w:type="dxa"/>
              <w:right w:w="70" w:type="dxa"/>
            </w:tcMar>
          </w:tcPr>
          <w:p w14:paraId="6BEC1AB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u w:color="FFFFFF" w:themeColor="background1"/>
              </w:rPr>
              <w:t xml:space="preserve">                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18.000,00 zł</w:t>
            </w:r>
          </w:p>
        </w:tc>
      </w:tr>
    </w:tbl>
    <w:p w14:paraId="4F138C90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Zaplanowane wydatki bieżące obejmują należne składki dla izby rolniczej naliczane w wysokości 2% wpływów z tytułu podatku rolnego planowanego do uzyskania w 2022 roku.</w:t>
      </w:r>
    </w:p>
    <w:p w14:paraId="3C044F7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6"/>
        <w:gridCol w:w="1904"/>
      </w:tblGrid>
      <w:tr w:rsidR="001544ED" w:rsidRPr="001544ED" w14:paraId="388064C2" w14:textId="77777777" w:rsidTr="00B33B0F">
        <w:trPr>
          <w:trHeight w:val="1"/>
        </w:trPr>
        <w:tc>
          <w:tcPr>
            <w:tcW w:w="7454" w:type="dxa"/>
            <w:shd w:val="clear" w:color="auto" w:fill="FFFFFF"/>
            <w:tcMar>
              <w:left w:w="70" w:type="dxa"/>
              <w:right w:w="70" w:type="dxa"/>
            </w:tcMar>
          </w:tcPr>
          <w:p w14:paraId="0C69A2A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01043 - INFRASTRUKTURA WODOCIĄGOWA WSI</w:t>
            </w:r>
          </w:p>
        </w:tc>
        <w:tc>
          <w:tcPr>
            <w:tcW w:w="1974" w:type="dxa"/>
            <w:shd w:val="clear" w:color="auto" w:fill="FFFFFF"/>
            <w:tcMar>
              <w:left w:w="70" w:type="dxa"/>
              <w:right w:w="70" w:type="dxa"/>
            </w:tcMar>
          </w:tcPr>
          <w:p w14:paraId="4B91EEB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5.000,00 zł</w:t>
            </w:r>
          </w:p>
        </w:tc>
      </w:tr>
    </w:tbl>
    <w:p w14:paraId="30A644BD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Planowana kwota przeznaczona jest na dofinansowanie studni wierconych, w postaci dotacji celowych z budżetu gminy</w:t>
      </w:r>
    </w:p>
    <w:p w14:paraId="75A7CD7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5"/>
        <w:gridCol w:w="1925"/>
      </w:tblGrid>
      <w:tr w:rsidR="001544ED" w:rsidRPr="001544ED" w14:paraId="0DA10A9A" w14:textId="77777777" w:rsidTr="00B33B0F">
        <w:trPr>
          <w:trHeight w:val="1"/>
        </w:trPr>
        <w:tc>
          <w:tcPr>
            <w:tcW w:w="7439" w:type="dxa"/>
            <w:shd w:val="clear" w:color="auto" w:fill="FFFFFF"/>
            <w:tcMar>
              <w:left w:w="70" w:type="dxa"/>
              <w:right w:w="70" w:type="dxa"/>
            </w:tcMar>
          </w:tcPr>
          <w:p w14:paraId="4182410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01044 - INFRASTRUKTURA SANITACYJNA WSI</w:t>
            </w:r>
          </w:p>
        </w:tc>
        <w:tc>
          <w:tcPr>
            <w:tcW w:w="1989" w:type="dxa"/>
            <w:shd w:val="clear" w:color="auto" w:fill="FFFFFF"/>
            <w:tcMar>
              <w:left w:w="70" w:type="dxa"/>
              <w:right w:w="70" w:type="dxa"/>
            </w:tcMar>
          </w:tcPr>
          <w:p w14:paraId="3D05412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10.500,00 zł</w:t>
            </w:r>
          </w:p>
        </w:tc>
      </w:tr>
    </w:tbl>
    <w:p w14:paraId="7620677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Planowana kwota przeznaczona jest na dofinansowania przydomowych oczyszczalni ścieków.</w:t>
      </w:r>
    </w:p>
    <w:p w14:paraId="542E694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4"/>
        <w:gridCol w:w="458"/>
        <w:gridCol w:w="2878"/>
      </w:tblGrid>
      <w:tr w:rsidR="001544ED" w:rsidRPr="001544ED" w14:paraId="3FCE126C" w14:textId="77777777" w:rsidTr="00B33B0F">
        <w:trPr>
          <w:trHeight w:val="1"/>
        </w:trPr>
        <w:tc>
          <w:tcPr>
            <w:tcW w:w="6452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13894D8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600 - TRANSPORT I ŁĄCZNOŚĆ</w:t>
            </w:r>
          </w:p>
        </w:tc>
        <w:tc>
          <w:tcPr>
            <w:tcW w:w="2976" w:type="dxa"/>
            <w:shd w:val="clear" w:color="auto" w:fill="FFFFFF"/>
            <w:tcMar>
              <w:left w:w="70" w:type="dxa"/>
              <w:right w:w="70" w:type="dxa"/>
            </w:tcMar>
          </w:tcPr>
          <w:p w14:paraId="156F8571" w14:textId="3DAE8075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      7.</w:t>
            </w:r>
            <w:r w:rsidR="008861F4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535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.</w:t>
            </w:r>
            <w:r w:rsidR="008861F4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585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,</w:t>
            </w:r>
            <w:r w:rsidR="008861F4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27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zł          </w:t>
            </w:r>
          </w:p>
          <w:p w14:paraId="725EF44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</w:tr>
      <w:tr w:rsidR="001544ED" w:rsidRPr="001544ED" w14:paraId="527CDA9A" w14:textId="77777777" w:rsidTr="00B33B0F">
        <w:trPr>
          <w:trHeight w:val="1"/>
        </w:trPr>
        <w:tc>
          <w:tcPr>
            <w:tcW w:w="5959" w:type="dxa"/>
            <w:shd w:val="clear" w:color="auto" w:fill="FFFFFF"/>
            <w:tcMar>
              <w:left w:w="70" w:type="dxa"/>
              <w:right w:w="70" w:type="dxa"/>
            </w:tcMar>
          </w:tcPr>
          <w:p w14:paraId="5FA58FC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60004 - LOKALNY TRANSPORT ZBIOROWY</w:t>
            </w:r>
          </w:p>
        </w:tc>
        <w:tc>
          <w:tcPr>
            <w:tcW w:w="3469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6D89974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450.000,00 zł</w:t>
            </w:r>
          </w:p>
        </w:tc>
      </w:tr>
    </w:tbl>
    <w:p w14:paraId="1ADB2A21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rozdziale tym wydatki planuje się przeznaczyć na udzielenie dotacji celowej na podstawie porozumienia zawartego pomiędzy Gminą Niemcza, a Gminą Bielawa na pokrycie kosztów organizacji transportu zbiorowego przez Gminę Bielawa.</w:t>
      </w:r>
    </w:p>
    <w:p w14:paraId="64EBE1D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2"/>
        <w:gridCol w:w="2073"/>
      </w:tblGrid>
      <w:tr w:rsidR="001544ED" w:rsidRPr="001544ED" w14:paraId="7F5739B7" w14:textId="77777777" w:rsidTr="00B33B0F">
        <w:trPr>
          <w:trHeight w:val="1"/>
        </w:trPr>
        <w:tc>
          <w:tcPr>
            <w:tcW w:w="7308" w:type="dxa"/>
            <w:shd w:val="clear" w:color="auto" w:fill="FFFFFF"/>
            <w:tcMar>
              <w:left w:w="54" w:type="dxa"/>
              <w:right w:w="54" w:type="dxa"/>
            </w:tcMar>
          </w:tcPr>
          <w:p w14:paraId="4843FB9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60014 - DROGI PUBLICZNE POWIATOWE</w:t>
            </w:r>
          </w:p>
        </w:tc>
        <w:tc>
          <w:tcPr>
            <w:tcW w:w="2135" w:type="dxa"/>
            <w:shd w:val="clear" w:color="auto" w:fill="FFFFFF"/>
            <w:tcMar>
              <w:left w:w="54" w:type="dxa"/>
              <w:right w:w="54" w:type="dxa"/>
            </w:tcMar>
          </w:tcPr>
          <w:p w14:paraId="73181E8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158.000,00 zł </w:t>
            </w:r>
          </w:p>
        </w:tc>
      </w:tr>
    </w:tbl>
    <w:p w14:paraId="504E0F40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Na podstawie porozumienia zawartego między Powiatem Dzierżoniowskim, a Gminą Niemcza planuje się poniesienie wydatku bieżącego na realizację zadania własnego powiatu dotyczącego zimowego i letniego utrzymania dróg powiatowych w granicach gminy Niemcza.</w:t>
      </w:r>
    </w:p>
    <w:p w14:paraId="5DABE82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7"/>
        <w:gridCol w:w="3323"/>
      </w:tblGrid>
      <w:tr w:rsidR="001544ED" w:rsidRPr="001544ED" w14:paraId="39C89300" w14:textId="77777777" w:rsidTr="00B33B0F">
        <w:trPr>
          <w:trHeight w:val="1"/>
        </w:trPr>
        <w:tc>
          <w:tcPr>
            <w:tcW w:w="5969" w:type="dxa"/>
            <w:shd w:val="clear" w:color="auto" w:fill="FFFFFF"/>
            <w:tcMar>
              <w:left w:w="70" w:type="dxa"/>
              <w:right w:w="70" w:type="dxa"/>
            </w:tcMar>
          </w:tcPr>
          <w:p w14:paraId="26F5510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60016 - DROGI PUBLICZNE GMINNE </w:t>
            </w:r>
          </w:p>
        </w:tc>
        <w:tc>
          <w:tcPr>
            <w:tcW w:w="3459" w:type="dxa"/>
            <w:shd w:val="clear" w:color="auto" w:fill="FFFFFF"/>
            <w:tcMar>
              <w:left w:w="70" w:type="dxa"/>
              <w:right w:w="70" w:type="dxa"/>
            </w:tcMar>
          </w:tcPr>
          <w:p w14:paraId="2C32F408" w14:textId="2E19E030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6.</w:t>
            </w:r>
            <w:r w:rsidR="008861F4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9</w:t>
            </w:r>
            <w:r w:rsidR="00F06DB7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39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</w:t>
            </w:r>
            <w:r w:rsidR="00F06DB7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461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,</w:t>
            </w:r>
            <w:r w:rsidR="00F06DB7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48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zł</w:t>
            </w:r>
          </w:p>
        </w:tc>
      </w:tr>
    </w:tbl>
    <w:p w14:paraId="5EBC346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Zaplanowane wydatki bieżące dotyczą m.in. zakupu tłucznia i materiałów do remontu cząstkowego dróg – 10.000 zł, zakupu usług remontowych – 10.000 zł, letniego i zimowego utrzymanie dróg– 383.000 zł, opłat za zajęcie pasa drogowego – 13.100 zł, czynsze dzierżawne- 1.000 zł. </w:t>
      </w:r>
    </w:p>
    <w:p w14:paraId="75331F3E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lastRenderedPageBreak/>
        <w:t>Wydatki inwestycyjne dotyczą planowanych do realizacji zadań:</w:t>
      </w:r>
    </w:p>
    <w:p w14:paraId="454286D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"Przebudowa dróg gminnych nr 117423D (ul. Piastowska), 117412D (ul. Królowej Jadwigi) oraz 117432D (Rynek) w Niemczy" - 1.758.285 zł,</w:t>
      </w:r>
    </w:p>
    <w:p w14:paraId="243B7638" w14:textId="1AC0A22D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"Przebudowa dróg – ul. Kilińskiego 117410D, ul. Południowej 117429D, ul. Jasnej 117409D w</w:t>
      </w:r>
      <w:r w:rsidR="00AC1283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Niemczy" - 2.650.000 zł,</w:t>
      </w:r>
    </w:p>
    <w:p w14:paraId="1832F7D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"</w:t>
      </w:r>
      <w:hyperlink r:id="rId10"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 xml:space="preserve">Przebudowa 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 xml:space="preserve">drogi gminnej nr 117403D- ul. B. Chrobrego od Rynku do skrzyżowania z ul. Strzelińską 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w Niemczy"</w:t>
        </w:r>
      </w:hyperlink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– 929.200 zł,</w:t>
      </w:r>
    </w:p>
    <w:p w14:paraId="765AE777" w14:textId="2E89228D" w:rsidR="00496578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"</w:t>
      </w:r>
      <w:hyperlink r:id="rId11"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B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udowa drogi gminnej nr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 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117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506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 xml:space="preserve">D w 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Wilkowie Wielkim</w:t>
        </w:r>
        <w:r w:rsidRPr="001544ED">
          <w:rPr>
            <w:rFonts w:ascii="Times New Roman" w:eastAsia="Times New Roman" w:hAnsi="Times New Roman" w:cs="Times New Roman"/>
            <w:vanish/>
            <w:sz w:val="24"/>
            <w:u w:val="single" w:color="FFFFFF" w:themeColor="background1"/>
          </w:rPr>
          <w:t>HYPERLINK "javascript:;"</w:t>
        </w:r>
        <w:r w:rsidRPr="001544ED">
          <w:rPr>
            <w:rFonts w:ascii="Times New Roman" w:eastAsia="Times New Roman" w:hAnsi="Times New Roman" w:cs="Times New Roman"/>
            <w:sz w:val="24"/>
            <w:u w:val="single" w:color="FFFFFF" w:themeColor="background1"/>
          </w:rPr>
          <w:t>"</w:t>
        </w:r>
      </w:hyperlink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– 8</w:t>
      </w:r>
      <w:r w:rsidR="00B31692">
        <w:rPr>
          <w:rFonts w:ascii="Times New Roman" w:eastAsia="Times New Roman" w:hAnsi="Times New Roman" w:cs="Times New Roman"/>
          <w:sz w:val="24"/>
          <w:u w:color="FFFFFF" w:themeColor="background1"/>
        </w:rPr>
        <w:t>27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.</w:t>
      </w:r>
      <w:r w:rsidR="00B31692">
        <w:rPr>
          <w:rFonts w:ascii="Times New Roman" w:eastAsia="Times New Roman" w:hAnsi="Times New Roman" w:cs="Times New Roman"/>
          <w:sz w:val="24"/>
          <w:u w:color="FFFFFF" w:themeColor="background1"/>
        </w:rPr>
        <w:t>405,90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 zł</w:t>
      </w:r>
      <w:r w:rsidR="00F06DB7">
        <w:rPr>
          <w:rFonts w:ascii="Times New Roman" w:eastAsia="Times New Roman" w:hAnsi="Times New Roman" w:cs="Times New Roman"/>
          <w:sz w:val="24"/>
          <w:u w:color="FFFFFF" w:themeColor="background1"/>
        </w:rPr>
        <w:t>,</w:t>
      </w:r>
    </w:p>
    <w:p w14:paraId="5DFF550F" w14:textId="22757254" w:rsidR="00F06DB7" w:rsidRPr="001544ED" w:rsidRDefault="00F06DB7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16656">
        <w:rPr>
          <w:rFonts w:ascii="Times New Roman" w:hAnsi="Times New Roman"/>
          <w:sz w:val="24"/>
          <w:szCs w:val="24"/>
        </w:rPr>
        <w:t>„</w:t>
      </w:r>
      <w:r w:rsidRPr="00016656">
        <w:rPr>
          <w:rFonts w:ascii="Times New Roman" w:hAnsi="Times New Roman"/>
          <w:sz w:val="24"/>
          <w:szCs w:val="24"/>
          <w:lang w:bidi="he-IL"/>
        </w:rPr>
        <w:t xml:space="preserve">Przebudowa ul. Wiejskiej w Niemczy” </w:t>
      </w:r>
      <w:r>
        <w:rPr>
          <w:rFonts w:ascii="Times New Roman" w:hAnsi="Times New Roman"/>
          <w:sz w:val="24"/>
          <w:szCs w:val="24"/>
          <w:lang w:bidi="he-IL"/>
        </w:rPr>
        <w:t xml:space="preserve">- </w:t>
      </w:r>
      <w:r w:rsidRPr="000166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57</w:t>
      </w:r>
      <w:r w:rsidRPr="000166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470</w:t>
      </w:r>
      <w:r w:rsidRPr="000166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58</w:t>
      </w:r>
      <w:r w:rsidRPr="00016656">
        <w:rPr>
          <w:rFonts w:ascii="Times New Roman" w:hAnsi="Times New Roman"/>
          <w:sz w:val="24"/>
          <w:szCs w:val="24"/>
        </w:rPr>
        <w:t xml:space="preserve"> zł</w:t>
      </w:r>
    </w:p>
    <w:p w14:paraId="186EC3CF" w14:textId="77777777" w:rsidR="00496578" w:rsidRPr="001544ED" w:rsidRDefault="00496578" w:rsidP="00E77FF6">
      <w:pPr>
        <w:tabs>
          <w:tab w:val="left" w:pos="198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2"/>
        <w:gridCol w:w="3248"/>
      </w:tblGrid>
      <w:tr w:rsidR="001544ED" w:rsidRPr="001544ED" w14:paraId="3A94CF0B" w14:textId="77777777" w:rsidTr="00B33B0F">
        <w:trPr>
          <w:trHeight w:val="1"/>
        </w:trPr>
        <w:tc>
          <w:tcPr>
            <w:tcW w:w="6020" w:type="dxa"/>
            <w:shd w:val="clear" w:color="auto" w:fill="FFFFFF"/>
            <w:tcMar>
              <w:left w:w="70" w:type="dxa"/>
              <w:right w:w="70" w:type="dxa"/>
            </w:tcMar>
          </w:tcPr>
          <w:p w14:paraId="6C5A8E2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60017 - DROGI WEWNĘTRZNE </w:t>
            </w:r>
          </w:p>
        </w:tc>
        <w:tc>
          <w:tcPr>
            <w:tcW w:w="3408" w:type="dxa"/>
            <w:shd w:val="clear" w:color="auto" w:fill="FFFFFF"/>
            <w:tcMar>
              <w:left w:w="70" w:type="dxa"/>
              <w:right w:w="70" w:type="dxa"/>
            </w:tcMar>
          </w:tcPr>
          <w:p w14:paraId="690D341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6.500,00 zł</w:t>
            </w:r>
          </w:p>
        </w:tc>
      </w:tr>
    </w:tbl>
    <w:p w14:paraId="79D7ADA9" w14:textId="77777777" w:rsidR="00496578" w:rsidRPr="001544ED" w:rsidRDefault="00496578" w:rsidP="00E77FF6">
      <w:pPr>
        <w:tabs>
          <w:tab w:val="left" w:pos="198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ramach środków funduszy sołeckich zaplanowano przedsięwzięcie w Sołectwie Kietlin „Poprawa stanu dróg polnych” – 1.500 zł oraz w Sołectwie Nowa Wieś Niemczańska „Dokumentacja projektowa na wykonanie chodników w Nowej Wsi Niemczańskiej” w kwocie 5.000 zł.</w:t>
      </w:r>
    </w:p>
    <w:p w14:paraId="622E365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2"/>
        <w:gridCol w:w="273"/>
        <w:gridCol w:w="2195"/>
      </w:tblGrid>
      <w:tr w:rsidR="001544ED" w:rsidRPr="001544ED" w14:paraId="7491F4C7" w14:textId="77777777" w:rsidTr="00F06DB7">
        <w:trPr>
          <w:trHeight w:val="1"/>
        </w:trPr>
        <w:tc>
          <w:tcPr>
            <w:tcW w:w="6532" w:type="dxa"/>
            <w:shd w:val="clear" w:color="auto" w:fill="FFFFFF"/>
            <w:tcMar>
              <w:left w:w="70" w:type="dxa"/>
              <w:right w:w="70" w:type="dxa"/>
            </w:tcMar>
          </w:tcPr>
          <w:p w14:paraId="21E76A8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700 - GOSPODARKA MIESZKANIOWA</w:t>
            </w:r>
          </w:p>
        </w:tc>
        <w:tc>
          <w:tcPr>
            <w:tcW w:w="2468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45EE2BA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1.100.250,00 zł</w:t>
            </w:r>
          </w:p>
          <w:p w14:paraId="5D0DC6D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</w:p>
        </w:tc>
      </w:tr>
      <w:tr w:rsidR="001544ED" w:rsidRPr="001544ED" w14:paraId="48BEFF30" w14:textId="77777777" w:rsidTr="00F06DB7">
        <w:trPr>
          <w:trHeight w:val="1"/>
        </w:trPr>
        <w:tc>
          <w:tcPr>
            <w:tcW w:w="6805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26FE8A4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70005 - GOSPODARKA GRUNTAMI I </w:t>
            </w:r>
          </w:p>
          <w:p w14:paraId="0E0A7CF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NIERUCHOMOŚCIAMI</w:t>
            </w:r>
          </w:p>
        </w:tc>
        <w:tc>
          <w:tcPr>
            <w:tcW w:w="2195" w:type="dxa"/>
            <w:shd w:val="clear" w:color="auto" w:fill="FFFFFF"/>
            <w:tcMar>
              <w:left w:w="70" w:type="dxa"/>
              <w:right w:w="70" w:type="dxa"/>
            </w:tcMar>
          </w:tcPr>
          <w:p w14:paraId="4369B12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45.250,00 zł</w:t>
            </w:r>
          </w:p>
        </w:tc>
      </w:tr>
    </w:tbl>
    <w:p w14:paraId="6250A73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tego rozdziału planuje się przeznaczyć na koszty przygotowania dokumentacji do sprzedaży, tj. wyceny nieruchomości, podziały geodezyjne, opisy, mapy i opłaty sądowe - 29.000 zł, koszty postępowania sądowego – 15.000 zł oraz na dokonanie opłat za użytkowanie nieruchomości gminnych - 1.250 zł.</w:t>
      </w:r>
    </w:p>
    <w:p w14:paraId="4B2C779F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7"/>
        <w:gridCol w:w="1683"/>
      </w:tblGrid>
      <w:tr w:rsidR="001544ED" w:rsidRPr="001544ED" w14:paraId="7FA212F9" w14:textId="77777777" w:rsidTr="00B33B0F">
        <w:trPr>
          <w:trHeight w:val="1"/>
        </w:trPr>
        <w:tc>
          <w:tcPr>
            <w:tcW w:w="7773" w:type="dxa"/>
            <w:shd w:val="clear" w:color="auto" w:fill="auto"/>
            <w:tcMar>
              <w:left w:w="10" w:type="dxa"/>
              <w:right w:w="10" w:type="dxa"/>
            </w:tcMar>
          </w:tcPr>
          <w:p w14:paraId="03F5EBE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70007 – GOSPODAROWANIE ZASOBEM MIESZKANIOWYM GMINY</w:t>
            </w:r>
          </w:p>
        </w:tc>
        <w:tc>
          <w:tcPr>
            <w:tcW w:w="1715" w:type="dxa"/>
            <w:shd w:val="clear" w:color="auto" w:fill="auto"/>
            <w:tcMar>
              <w:left w:w="10" w:type="dxa"/>
              <w:right w:w="10" w:type="dxa"/>
            </w:tcMar>
          </w:tcPr>
          <w:p w14:paraId="0C67A7EE" w14:textId="3F8A8EE6" w:rsidR="00496578" w:rsidRPr="001544ED" w:rsidRDefault="00EF783D" w:rsidP="00E77FF6">
            <w:pPr>
              <w:suppressAutoHyphens/>
              <w:spacing w:after="0" w:line="240" w:lineRule="auto"/>
              <w:ind w:right="-2"/>
              <w:jc w:val="center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1.055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.000,00 zł</w:t>
            </w:r>
          </w:p>
        </w:tc>
      </w:tr>
    </w:tbl>
    <w:p w14:paraId="07BEDF89" w14:textId="3AC9D296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Wydatki bieżące w tym rozdziale planuje się przeznaczyć m.in. na zakup węgla do kotłowni gminnych, zakup energii elektrycznej zużywanej na klatkach schodowych w budynkach gminnych oraz wody w Wilkowie Wielkim i Goli Dzierżoniowskiej 345.000 zł, remonty </w:t>
      </w:r>
      <w:r w:rsidR="00663411">
        <w:rPr>
          <w:rFonts w:ascii="Times New Roman" w:eastAsia="Times New Roman" w:hAnsi="Times New Roman" w:cs="Times New Roman"/>
          <w:sz w:val="24"/>
          <w:u w:color="FFFFFF" w:themeColor="background1"/>
        </w:rPr>
        <w:br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i konserwacje w budynkach 200.000 zł, na zarządzanie nieruchomościami 400.000 zł, podatek od nieruchomości oraz koszty postępowania sądowego w kwocie 10.000 zł.</w:t>
      </w:r>
    </w:p>
    <w:p w14:paraId="40922EA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Zaplanowano także wydatek inwestycyjny w wysokości 100.000 zł z przeznaczeniem na przebudowę pokryć dachowych i lokali stanowiących własność gminy.</w:t>
      </w:r>
    </w:p>
    <w:p w14:paraId="4314E37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Wydatki dokonywane w tym rozdziale są pokrywane między innymi z wpływów za czynsz oraz media od najemców lokali komunalnych. </w:t>
      </w:r>
    </w:p>
    <w:p w14:paraId="1366E61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4"/>
        <w:gridCol w:w="2356"/>
      </w:tblGrid>
      <w:tr w:rsidR="001544ED" w:rsidRPr="001544ED" w14:paraId="05317CDE" w14:textId="77777777" w:rsidTr="00B33B0F">
        <w:trPr>
          <w:trHeight w:val="1"/>
        </w:trPr>
        <w:tc>
          <w:tcPr>
            <w:tcW w:w="6985" w:type="dxa"/>
            <w:shd w:val="clear" w:color="auto" w:fill="FFFFFF"/>
            <w:tcMar>
              <w:left w:w="70" w:type="dxa"/>
              <w:right w:w="70" w:type="dxa"/>
            </w:tcMar>
          </w:tcPr>
          <w:p w14:paraId="6D9580A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710 - DZIAŁALNOŚĆ USŁUGOWA</w:t>
            </w:r>
          </w:p>
        </w:tc>
        <w:tc>
          <w:tcPr>
            <w:tcW w:w="2443" w:type="dxa"/>
            <w:shd w:val="clear" w:color="auto" w:fill="FFFFFF"/>
            <w:tcMar>
              <w:left w:w="70" w:type="dxa"/>
              <w:right w:w="70" w:type="dxa"/>
            </w:tcMar>
          </w:tcPr>
          <w:p w14:paraId="1B757C62" w14:textId="3B2CA06D" w:rsidR="00496578" w:rsidRPr="001544ED" w:rsidRDefault="00F06DB7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133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700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00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zł</w:t>
            </w:r>
          </w:p>
        </w:tc>
      </w:tr>
      <w:tr w:rsidR="001544ED" w:rsidRPr="001544ED" w14:paraId="6B41AC4C" w14:textId="77777777" w:rsidTr="00B33B0F">
        <w:trPr>
          <w:trHeight w:val="1"/>
        </w:trPr>
        <w:tc>
          <w:tcPr>
            <w:tcW w:w="6985" w:type="dxa"/>
            <w:shd w:val="clear" w:color="auto" w:fill="FFFFFF"/>
            <w:tcMar>
              <w:left w:w="70" w:type="dxa"/>
              <w:right w:w="70" w:type="dxa"/>
            </w:tcMar>
          </w:tcPr>
          <w:p w14:paraId="56900C2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71004 - PLANY ZAGOSPODAROWANIA PRZESTRZENNEGO</w:t>
            </w:r>
          </w:p>
        </w:tc>
        <w:tc>
          <w:tcPr>
            <w:tcW w:w="2443" w:type="dxa"/>
            <w:shd w:val="clear" w:color="auto" w:fill="FFFFFF"/>
            <w:tcMar>
              <w:left w:w="70" w:type="dxa"/>
              <w:right w:w="70" w:type="dxa"/>
            </w:tcMar>
          </w:tcPr>
          <w:p w14:paraId="6F2EA37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25.000,00 zł</w:t>
            </w:r>
          </w:p>
        </w:tc>
      </w:tr>
    </w:tbl>
    <w:p w14:paraId="517BD5EC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Zaplanowane wydatki w tym rozdziale dotyczą kosztów wydawania decyzji o warunkach zabudowy i zagospodarowania terenu.</w:t>
      </w:r>
    </w:p>
    <w:p w14:paraId="16CA916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4"/>
        <w:gridCol w:w="2356"/>
      </w:tblGrid>
      <w:tr w:rsidR="001544ED" w:rsidRPr="001544ED" w14:paraId="77DFFB14" w14:textId="77777777" w:rsidTr="00B33B0F">
        <w:trPr>
          <w:trHeight w:val="1"/>
        </w:trPr>
        <w:tc>
          <w:tcPr>
            <w:tcW w:w="6985" w:type="dxa"/>
            <w:shd w:val="clear" w:color="auto" w:fill="FFFFFF"/>
            <w:tcMar>
              <w:left w:w="70" w:type="dxa"/>
              <w:right w:w="70" w:type="dxa"/>
            </w:tcMar>
          </w:tcPr>
          <w:p w14:paraId="74381D7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71035 - CMENTARZE</w:t>
            </w:r>
          </w:p>
        </w:tc>
        <w:tc>
          <w:tcPr>
            <w:tcW w:w="2443" w:type="dxa"/>
            <w:shd w:val="clear" w:color="auto" w:fill="FFFFFF"/>
            <w:tcMar>
              <w:left w:w="70" w:type="dxa"/>
              <w:right w:w="70" w:type="dxa"/>
            </w:tcMar>
          </w:tcPr>
          <w:p w14:paraId="27D029CA" w14:textId="5F323AB4" w:rsidR="00496578" w:rsidRPr="001544ED" w:rsidRDefault="00F06DB7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700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00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zł</w:t>
            </w:r>
          </w:p>
        </w:tc>
      </w:tr>
    </w:tbl>
    <w:p w14:paraId="66B0202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Kwota wydatków w tym rozdziale przeznaczona jest na pokrycie kosztów zarządzania cmentarzem 55.700 zł, w tym na usługę utrzymania mogił wojennych - 700 zł oraz na zakup energii na cmentarzu -6.000 zł.</w:t>
      </w:r>
    </w:p>
    <w:p w14:paraId="45769FFA" w14:textId="2502F1BF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2"/>
        <w:gridCol w:w="2338"/>
      </w:tblGrid>
      <w:tr w:rsidR="001544ED" w:rsidRPr="001544ED" w14:paraId="59DB2EF8" w14:textId="77777777" w:rsidTr="00B33B0F">
        <w:trPr>
          <w:trHeight w:val="1"/>
        </w:trPr>
        <w:tc>
          <w:tcPr>
            <w:tcW w:w="7002" w:type="dxa"/>
            <w:shd w:val="clear" w:color="auto" w:fill="FFFFFF"/>
            <w:tcMar>
              <w:left w:w="70" w:type="dxa"/>
              <w:right w:w="70" w:type="dxa"/>
            </w:tcMar>
          </w:tcPr>
          <w:p w14:paraId="72E40D3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71095 – POZOSTAŁA DZIAŁALNOŚĆ</w:t>
            </w:r>
          </w:p>
        </w:tc>
        <w:tc>
          <w:tcPr>
            <w:tcW w:w="2426" w:type="dxa"/>
            <w:shd w:val="clear" w:color="auto" w:fill="FFFFFF"/>
            <w:tcMar>
              <w:left w:w="70" w:type="dxa"/>
              <w:right w:w="70" w:type="dxa"/>
            </w:tcMar>
          </w:tcPr>
          <w:p w14:paraId="31DBD73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47.000,00 zł</w:t>
            </w:r>
          </w:p>
        </w:tc>
      </w:tr>
    </w:tbl>
    <w:p w14:paraId="48A5B47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lastRenderedPageBreak/>
        <w:t>Kwota wydatków w tym rozdziale przeznaczona jest na sporządzenie nowego operatu uzdrowiskowego zgodnie z art. 43 ust. 1 ustawy z dnia 28 lipca 2005 roku o lecznictwie uzdrowiskowym uzdrowiskach i obszarach ochrony uzdrowiskowej oraz gminach uzdrowiskowych, w myśl którego gmina, na obszarze której znajduje się uzdrowisko lub obszar ochrony uzdrowiskowej jest obowiązana do sporządzenia i przedstawienia, nie rzadziej niż raz na 10 lat, ministrowi właściwemu do spraw zdrowia operatu uzdrowiskowego celem potwierdzenia spełnienia przez jego obszar albo jego część wymagań określonych w ustawie – 40.000 zł oraz na opracowanie Strategii Ponadlokalnej dla Ziemi Dzierżoniowskiej – 7.000 zł.</w:t>
      </w:r>
    </w:p>
    <w:p w14:paraId="180900F1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7"/>
        <w:gridCol w:w="2613"/>
      </w:tblGrid>
      <w:tr w:rsidR="001544ED" w:rsidRPr="001544ED" w14:paraId="56F2D9E2" w14:textId="77777777" w:rsidTr="00B33B0F">
        <w:trPr>
          <w:trHeight w:val="1"/>
        </w:trPr>
        <w:tc>
          <w:tcPr>
            <w:tcW w:w="6951" w:type="dxa"/>
            <w:shd w:val="clear" w:color="auto" w:fill="FFFFFF"/>
            <w:tcMar>
              <w:left w:w="70" w:type="dxa"/>
              <w:right w:w="70" w:type="dxa"/>
            </w:tcMar>
          </w:tcPr>
          <w:p w14:paraId="2C75CA8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750 - ADMINISTRACJA PUBLICZNA</w:t>
            </w:r>
          </w:p>
        </w:tc>
        <w:tc>
          <w:tcPr>
            <w:tcW w:w="2760" w:type="dxa"/>
            <w:shd w:val="clear" w:color="auto" w:fill="FFFFFF"/>
            <w:tcMar>
              <w:left w:w="70" w:type="dxa"/>
              <w:right w:w="70" w:type="dxa"/>
            </w:tcMar>
          </w:tcPr>
          <w:p w14:paraId="3DE6B677" w14:textId="51A90046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4.</w:t>
            </w:r>
            <w:r w:rsidR="00A63DF8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715.283,27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zł</w:t>
            </w:r>
          </w:p>
        </w:tc>
      </w:tr>
    </w:tbl>
    <w:p w14:paraId="3D9D8719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8"/>
        <w:gridCol w:w="3602"/>
      </w:tblGrid>
      <w:tr w:rsidR="001544ED" w:rsidRPr="001544ED" w14:paraId="15BFD47F" w14:textId="77777777" w:rsidTr="00B33B0F">
        <w:trPr>
          <w:trHeight w:val="1"/>
        </w:trPr>
        <w:tc>
          <w:tcPr>
            <w:tcW w:w="5643" w:type="dxa"/>
            <w:shd w:val="clear" w:color="auto" w:fill="FFFFFF"/>
            <w:tcMar>
              <w:left w:w="70" w:type="dxa"/>
              <w:right w:w="70" w:type="dxa"/>
            </w:tcMar>
          </w:tcPr>
          <w:p w14:paraId="5F54954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75011 – URZĘDY WOJEWÓDZKIE</w:t>
            </w:r>
          </w:p>
        </w:tc>
        <w:tc>
          <w:tcPr>
            <w:tcW w:w="3785" w:type="dxa"/>
            <w:shd w:val="clear" w:color="auto" w:fill="FFFFFF"/>
            <w:tcMar>
              <w:left w:w="70" w:type="dxa"/>
              <w:right w:w="70" w:type="dxa"/>
            </w:tcMar>
          </w:tcPr>
          <w:p w14:paraId="4AF0DFA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41.278,00 zł</w:t>
            </w:r>
          </w:p>
        </w:tc>
      </w:tr>
    </w:tbl>
    <w:p w14:paraId="7B47B7A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bieżące przeznaczone są na zakup usług obejmujących tłumaczenia dokumentów niemieckich w USC oraz na wynagrodzenia i pochodne od wynagrodzeń osób wykonujących zadania zlecone przez Urząd Wojewódzki w zakresie administracji rządowej, na poziomie dotacji przekazanej w informacji z Dolnośląskiego Urzędu Wojewódzkiego.</w:t>
      </w:r>
    </w:p>
    <w:p w14:paraId="095E096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u w:color="FFFFFF" w:themeColor="background1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9"/>
        <w:gridCol w:w="4956"/>
      </w:tblGrid>
      <w:tr w:rsidR="001544ED" w:rsidRPr="001544ED" w14:paraId="5F86BBE9" w14:textId="77777777" w:rsidTr="00B33B0F">
        <w:trPr>
          <w:trHeight w:val="1"/>
        </w:trPr>
        <w:tc>
          <w:tcPr>
            <w:tcW w:w="4236" w:type="dxa"/>
            <w:shd w:val="clear" w:color="auto" w:fill="FFFFFF"/>
            <w:tcMar>
              <w:left w:w="54" w:type="dxa"/>
              <w:right w:w="54" w:type="dxa"/>
            </w:tcMar>
          </w:tcPr>
          <w:p w14:paraId="779C0FB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75022 - RADY GMIN</w:t>
            </w:r>
          </w:p>
        </w:tc>
        <w:tc>
          <w:tcPr>
            <w:tcW w:w="5207" w:type="dxa"/>
            <w:shd w:val="clear" w:color="auto" w:fill="FFFFFF"/>
            <w:tcMar>
              <w:left w:w="54" w:type="dxa"/>
              <w:right w:w="54" w:type="dxa"/>
            </w:tcMar>
          </w:tcPr>
          <w:p w14:paraId="39146C2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149.400,00 zł</w:t>
            </w:r>
          </w:p>
        </w:tc>
      </w:tr>
    </w:tbl>
    <w:p w14:paraId="4EE3B10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Zaplanowane wydatki bieżące dotyczą wypłaty diet radnym za udział w posiedzeniach Komisji Rady oraz Sesjach Rady w wysokości 134.400 zł oraz zakupu usług pozostałych – 15.000 zł.</w:t>
      </w:r>
    </w:p>
    <w:p w14:paraId="100A91FD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5"/>
        <w:gridCol w:w="5015"/>
      </w:tblGrid>
      <w:tr w:rsidR="001544ED" w:rsidRPr="001544ED" w14:paraId="1834F7C2" w14:textId="77777777" w:rsidTr="00B33B0F">
        <w:trPr>
          <w:trHeight w:val="1"/>
        </w:trPr>
        <w:tc>
          <w:tcPr>
            <w:tcW w:w="4221" w:type="dxa"/>
            <w:shd w:val="clear" w:color="auto" w:fill="FFFFFF"/>
            <w:tcMar>
              <w:left w:w="70" w:type="dxa"/>
              <w:right w:w="70" w:type="dxa"/>
            </w:tcMar>
          </w:tcPr>
          <w:p w14:paraId="008F5ED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75023 – URZĘDY GMIN</w:t>
            </w:r>
          </w:p>
        </w:tc>
        <w:tc>
          <w:tcPr>
            <w:tcW w:w="5348" w:type="dxa"/>
            <w:shd w:val="clear" w:color="auto" w:fill="FFFFFF"/>
            <w:tcMar>
              <w:left w:w="70" w:type="dxa"/>
              <w:right w:w="70" w:type="dxa"/>
            </w:tcMar>
          </w:tcPr>
          <w:p w14:paraId="17364655" w14:textId="2AD690B3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4.26</w:t>
            </w:r>
            <w:r w:rsidR="00A63DF8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7.355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,00 zł </w:t>
            </w:r>
          </w:p>
        </w:tc>
      </w:tr>
    </w:tbl>
    <w:p w14:paraId="43119A6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Wydatki tego rozdziału przeznaczone są na pokrycie kosztów osobowych, bezosobowych i pochodnych od wynagrodzeń w wysokości 3.414.100 zł. </w:t>
      </w:r>
    </w:p>
    <w:p w14:paraId="155CC66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Na pozostałe wydatki rzeczowe zaplanowano kwotę w łącznej wysokości 846.755 zł. </w:t>
      </w:r>
    </w:p>
    <w:p w14:paraId="23345E4C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rzeczowe przeznaczone są m.in. na: wydatki osobowe niezaliczone do wynagrodzeń, wpłaty na PFRON, zakup materiałów i wyposażenia, zakup energii, obsługę prawną urzędu, usługę pełnienia funkcji IOD, zakup usług pocztowych, doręczycielskich i remontowych, zakup obsługi prasowej, monitoringu, zakup usług telekomunikacyjnych, podróże służbowe, ubezpieczenia budynku, sprzętu komputerowego, szkolenia pracowników oraz badania profilaktyczne, odpis na zakładowy fundusz świadczeń socjalnych, wpłaty na PPK. Wydatek inwestycyjny w kwocie 170.000 zł dotyczy modernizacji budynku urzędu.</w:t>
      </w:r>
    </w:p>
    <w:p w14:paraId="2B124D4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Zaplanowano również realizację programu "Cyfrowa Gmina", który przyczyni się do wsparcia rozwoju cyfrowego instytucji samorządowych oraz zwiększenia </w:t>
      </w:r>
      <w:proofErr w:type="spellStart"/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cyberbezpieczeństwa</w:t>
      </w:r>
      <w:proofErr w:type="spellEnd"/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.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br/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1"/>
        <w:gridCol w:w="2399"/>
      </w:tblGrid>
      <w:tr w:rsidR="001544ED" w:rsidRPr="001544ED" w14:paraId="16C748E8" w14:textId="77777777" w:rsidTr="00B33B0F">
        <w:trPr>
          <w:trHeight w:val="1"/>
        </w:trPr>
        <w:tc>
          <w:tcPr>
            <w:tcW w:w="7034" w:type="dxa"/>
            <w:shd w:val="clear" w:color="auto" w:fill="FFFFFF"/>
            <w:tcMar>
              <w:left w:w="70" w:type="dxa"/>
              <w:right w:w="70" w:type="dxa"/>
            </w:tcMar>
          </w:tcPr>
          <w:p w14:paraId="782B2AB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75075 - PROMOCJA JEDNOSTEK SAMORZĄDU TERYTORIALNEGO</w:t>
            </w:r>
          </w:p>
        </w:tc>
        <w:tc>
          <w:tcPr>
            <w:tcW w:w="2535" w:type="dxa"/>
            <w:shd w:val="clear" w:color="auto" w:fill="FFFFFF"/>
            <w:tcMar>
              <w:left w:w="70" w:type="dxa"/>
              <w:right w:w="70" w:type="dxa"/>
            </w:tcMar>
          </w:tcPr>
          <w:p w14:paraId="2B13198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       93.400,00 zł</w:t>
            </w:r>
          </w:p>
        </w:tc>
      </w:tr>
    </w:tbl>
    <w:p w14:paraId="76449F3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Planowana kwota wydatków związana jest z promocją gminy poprzez, m.in. opracowanie folderów, gadżetów, współpracę z miastami partnerskimi.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7"/>
        <w:gridCol w:w="2273"/>
      </w:tblGrid>
      <w:tr w:rsidR="001544ED" w:rsidRPr="001544ED" w14:paraId="2092CF8B" w14:textId="77777777" w:rsidTr="00B33B0F">
        <w:trPr>
          <w:trHeight w:val="1"/>
        </w:trPr>
        <w:tc>
          <w:tcPr>
            <w:tcW w:w="7194" w:type="dxa"/>
            <w:shd w:val="clear" w:color="auto" w:fill="FFFFFF"/>
            <w:tcMar>
              <w:left w:w="70" w:type="dxa"/>
              <w:right w:w="70" w:type="dxa"/>
            </w:tcMar>
          </w:tcPr>
          <w:p w14:paraId="588D679F" w14:textId="77777777" w:rsidR="006413E6" w:rsidRDefault="006413E6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53795109" w14:textId="349BD028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75095 – POZOSTAŁA DZIAŁALNOŚĆ</w:t>
            </w:r>
          </w:p>
        </w:tc>
        <w:tc>
          <w:tcPr>
            <w:tcW w:w="2375" w:type="dxa"/>
            <w:shd w:val="clear" w:color="auto" w:fill="FFFFFF"/>
            <w:tcMar>
              <w:left w:w="70" w:type="dxa"/>
              <w:right w:w="70" w:type="dxa"/>
            </w:tcMar>
          </w:tcPr>
          <w:p w14:paraId="13C2506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163.850,27 zł</w:t>
            </w:r>
          </w:p>
        </w:tc>
      </w:tr>
    </w:tbl>
    <w:p w14:paraId="3B30B85A" w14:textId="39DED4F0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bieżące w tym rozdziale dotyczą wypłaty wynagrodzeń agencyjno-prowizyjnych dla sołtysów za pobór podatków – 25.000 zł, diet sołtysów – 25.200 zł, składek członkowskich na rzecz stowarzyszeń w łącznej kwocie 42.350,27 zł, ubezpieczenia mienia gminy i odpowiedzialności cywilnej – 55.000 zł oraz zakupu materiałów i usług pozostałych – 16.300</w:t>
      </w:r>
      <w:r w:rsidR="006413E6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zł.</w:t>
      </w:r>
    </w:p>
    <w:p w14:paraId="571D18A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1"/>
        <w:gridCol w:w="2739"/>
      </w:tblGrid>
      <w:tr w:rsidR="001544ED" w:rsidRPr="001544ED" w14:paraId="63FF735D" w14:textId="77777777" w:rsidTr="00B33B0F">
        <w:trPr>
          <w:trHeight w:val="1"/>
        </w:trPr>
        <w:tc>
          <w:tcPr>
            <w:tcW w:w="9711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1247B535" w14:textId="45681CF1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lastRenderedPageBreak/>
              <w:t xml:space="preserve">DZIAŁ 751 – URZĘDY NACZELNYCH ORGANÓW WŁADZY PAŃSTWOWEJ, KONTROLI I OCHRONY PRAWA ORAZ SĄDOWNICTWA  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                                                                         1.171,00 zł</w:t>
            </w:r>
          </w:p>
        </w:tc>
      </w:tr>
      <w:tr w:rsidR="001544ED" w:rsidRPr="001544ED" w14:paraId="1850081A" w14:textId="77777777" w:rsidTr="00B33B0F">
        <w:trPr>
          <w:trHeight w:val="1"/>
        </w:trPr>
        <w:tc>
          <w:tcPr>
            <w:tcW w:w="6766" w:type="dxa"/>
            <w:shd w:val="clear" w:color="auto" w:fill="FFFFFF"/>
            <w:tcMar>
              <w:left w:w="70" w:type="dxa"/>
              <w:right w:w="70" w:type="dxa"/>
            </w:tcMar>
          </w:tcPr>
          <w:p w14:paraId="59F9B11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5B0AC3C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75101 – URZĘDY NACZELNYCH ORGANÓW WŁADZY PAŃSTWOWEJ, KONTROLI I OCHRONY PRAWA</w:t>
            </w:r>
          </w:p>
        </w:tc>
        <w:tc>
          <w:tcPr>
            <w:tcW w:w="2945" w:type="dxa"/>
            <w:shd w:val="clear" w:color="auto" w:fill="FFFFFF"/>
            <w:tcMar>
              <w:left w:w="70" w:type="dxa"/>
              <w:right w:w="70" w:type="dxa"/>
            </w:tcMar>
          </w:tcPr>
          <w:p w14:paraId="4706552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58FDB68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1.171,00 zł</w:t>
            </w:r>
          </w:p>
        </w:tc>
      </w:tr>
    </w:tbl>
    <w:p w14:paraId="5153839E" w14:textId="6B0CF6CD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tego rozdziału stanowią środki na sfinansowanie kosztów związanych z prowadzeniem i</w:t>
      </w:r>
      <w:r w:rsidR="00AC1283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aktualizacją rejestru wyborców jako zadania z zakresu administracji rządowej zleconego gminie. Wydatki te pokrywane są z dotacji przyznanej przez Krajowe Biuro Wyborcze na podstawie otrzymanej informacji.</w:t>
      </w:r>
    </w:p>
    <w:p w14:paraId="0BED2AC1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"/>
        <w:gridCol w:w="1706"/>
        <w:gridCol w:w="2213"/>
      </w:tblGrid>
      <w:tr w:rsidR="001544ED" w:rsidRPr="001544ED" w14:paraId="35210832" w14:textId="77777777" w:rsidTr="00B33B0F">
        <w:trPr>
          <w:trHeight w:val="1"/>
        </w:trPr>
        <w:tc>
          <w:tcPr>
            <w:tcW w:w="5151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248DE63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 xml:space="preserve">DZIAŁ 752 – OBRONA NARODOWA </w:t>
            </w:r>
          </w:p>
        </w:tc>
        <w:tc>
          <w:tcPr>
            <w:tcW w:w="1706" w:type="dxa"/>
            <w:shd w:val="clear" w:color="auto" w:fill="FFFFFF"/>
            <w:tcMar>
              <w:left w:w="0" w:type="dxa"/>
              <w:right w:w="0" w:type="dxa"/>
            </w:tcMar>
          </w:tcPr>
          <w:p w14:paraId="72C66782" w14:textId="6660B950" w:rsidR="00496578" w:rsidRPr="001544ED" w:rsidRDefault="00816FED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   </w:t>
            </w:r>
          </w:p>
        </w:tc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407DCCA7" w14:textId="27B22E12" w:rsidR="00496578" w:rsidRPr="001544ED" w:rsidRDefault="00816FED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200,00 zł</w:t>
            </w:r>
          </w:p>
        </w:tc>
      </w:tr>
      <w:tr w:rsidR="001544ED" w:rsidRPr="001544ED" w14:paraId="0109BD72" w14:textId="77777777" w:rsidTr="00B33B0F">
        <w:trPr>
          <w:trHeight w:val="1"/>
        </w:trPr>
        <w:tc>
          <w:tcPr>
            <w:tcW w:w="5151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1E5B95F7" w14:textId="77777777" w:rsidR="00731F3B" w:rsidRPr="001544ED" w:rsidRDefault="00731F3B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</w:pPr>
          </w:p>
        </w:tc>
        <w:tc>
          <w:tcPr>
            <w:tcW w:w="1706" w:type="dxa"/>
            <w:shd w:val="clear" w:color="auto" w:fill="FFFFFF"/>
            <w:tcMar>
              <w:left w:w="0" w:type="dxa"/>
              <w:right w:w="0" w:type="dxa"/>
            </w:tcMar>
          </w:tcPr>
          <w:p w14:paraId="3A94DAFB" w14:textId="77777777" w:rsidR="00731F3B" w:rsidRPr="001544ED" w:rsidRDefault="00731F3B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</w:pPr>
          </w:p>
        </w:tc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7BA19623" w14:textId="77777777" w:rsidR="00731F3B" w:rsidRPr="001544ED" w:rsidRDefault="00731F3B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</w:pPr>
          </w:p>
        </w:tc>
      </w:tr>
      <w:tr w:rsidR="001544ED" w:rsidRPr="001544ED" w14:paraId="5EBE99C5" w14:textId="77777777" w:rsidTr="00B33B0F">
        <w:trPr>
          <w:trHeight w:val="1"/>
        </w:trPr>
        <w:tc>
          <w:tcPr>
            <w:tcW w:w="5103" w:type="dxa"/>
            <w:shd w:val="clear" w:color="auto" w:fill="FFFFFF"/>
            <w:tcMar>
              <w:left w:w="70" w:type="dxa"/>
              <w:right w:w="70" w:type="dxa"/>
            </w:tcMar>
          </w:tcPr>
          <w:p w14:paraId="4F4444B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75212 – POZOSTAŁE WYDATKI OBRONNE</w:t>
            </w:r>
          </w:p>
        </w:tc>
        <w:tc>
          <w:tcPr>
            <w:tcW w:w="3967" w:type="dxa"/>
            <w:gridSpan w:val="3"/>
            <w:shd w:val="clear" w:color="auto" w:fill="FFFFFF"/>
            <w:tcMar>
              <w:left w:w="70" w:type="dxa"/>
              <w:right w:w="70" w:type="dxa"/>
            </w:tcMar>
          </w:tcPr>
          <w:p w14:paraId="090D4FE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200,00 zł</w:t>
            </w:r>
          </w:p>
        </w:tc>
      </w:tr>
    </w:tbl>
    <w:p w14:paraId="511E006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Wydatek w tym rozdziale jest ponoszony na zakup materiałów i wyposażenia, a pokryty jest w całości przez Dolnośląski Urząd Wojewódzki.</w:t>
      </w:r>
    </w:p>
    <w:p w14:paraId="0701F6C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9"/>
        <w:gridCol w:w="314"/>
        <w:gridCol w:w="345"/>
        <w:gridCol w:w="2062"/>
      </w:tblGrid>
      <w:tr w:rsidR="001544ED" w:rsidRPr="001544ED" w14:paraId="3C2D6A51" w14:textId="77777777" w:rsidTr="00B33B0F">
        <w:trPr>
          <w:trHeight w:val="1"/>
        </w:trPr>
        <w:tc>
          <w:tcPr>
            <w:tcW w:w="7008" w:type="dxa"/>
            <w:gridSpan w:val="3"/>
            <w:shd w:val="clear" w:color="auto" w:fill="FFFFFF"/>
            <w:tcMar>
              <w:left w:w="0" w:type="dxa"/>
              <w:right w:w="0" w:type="dxa"/>
            </w:tcMar>
          </w:tcPr>
          <w:p w14:paraId="341E6213" w14:textId="6C902545" w:rsidR="00731F3B" w:rsidRPr="001544ED" w:rsidRDefault="00731F3B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 xml:space="preserve">DZIAŁ 754 – BEZPIECZEŃSTWO PUBLICZNE I OCHRONA PRZECIWPOŻAROWA </w:t>
            </w:r>
          </w:p>
        </w:tc>
        <w:tc>
          <w:tcPr>
            <w:tcW w:w="2062" w:type="dxa"/>
            <w:shd w:val="clear" w:color="auto" w:fill="auto"/>
            <w:tcMar>
              <w:left w:w="0" w:type="dxa"/>
              <w:right w:w="0" w:type="dxa"/>
            </w:tcMar>
          </w:tcPr>
          <w:p w14:paraId="0CA54AA6" w14:textId="410A82F0" w:rsidR="00731F3B" w:rsidRPr="001544ED" w:rsidRDefault="00731F3B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color="FFFFFF" w:themeColor="background1"/>
              </w:rPr>
            </w:pPr>
            <w:r w:rsidRPr="001544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color="FFFFFF" w:themeColor="background1"/>
              </w:rPr>
              <w:t>1.389.748,00 zł</w:t>
            </w:r>
          </w:p>
        </w:tc>
      </w:tr>
      <w:tr w:rsidR="001544ED" w:rsidRPr="001544ED" w14:paraId="72B43785" w14:textId="77777777" w:rsidTr="00B33B0F">
        <w:tc>
          <w:tcPr>
            <w:tcW w:w="6349" w:type="dxa"/>
            <w:shd w:val="clear" w:color="auto" w:fill="FFFFFF"/>
            <w:tcMar>
              <w:left w:w="70" w:type="dxa"/>
              <w:right w:w="70" w:type="dxa"/>
            </w:tcMar>
          </w:tcPr>
          <w:p w14:paraId="35547F1E" w14:textId="5A560B11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75412 – OCHOTNICZE STRAŻE POŻARNE                                    </w:t>
            </w:r>
          </w:p>
        </w:tc>
        <w:tc>
          <w:tcPr>
            <w:tcW w:w="2721" w:type="dxa"/>
            <w:gridSpan w:val="3"/>
            <w:shd w:val="clear" w:color="auto" w:fill="FFFFFF"/>
            <w:tcMar>
              <w:left w:w="70" w:type="dxa"/>
              <w:right w:w="70" w:type="dxa"/>
            </w:tcMar>
          </w:tcPr>
          <w:p w14:paraId="059D65A3" w14:textId="5F814B6E" w:rsidR="00496578" w:rsidRPr="001544ED" w:rsidRDefault="00731F3B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1.389.148,00 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zł </w:t>
            </w:r>
          </w:p>
          <w:p w14:paraId="0250D97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</w:p>
        </w:tc>
      </w:tr>
      <w:tr w:rsidR="001544ED" w:rsidRPr="001544ED" w14:paraId="02045097" w14:textId="77777777" w:rsidTr="00B33B0F">
        <w:tc>
          <w:tcPr>
            <w:tcW w:w="9070" w:type="dxa"/>
            <w:gridSpan w:val="4"/>
            <w:shd w:val="clear" w:color="auto" w:fill="FFFFFF"/>
            <w:tcMar>
              <w:left w:w="70" w:type="dxa"/>
              <w:right w:w="70" w:type="dxa"/>
            </w:tcMar>
          </w:tcPr>
          <w:p w14:paraId="725A84E0" w14:textId="6BA0933D" w:rsidR="00AC1283" w:rsidRPr="001544ED" w:rsidRDefault="002A242C" w:rsidP="00E77FF6">
            <w:pPr>
              <w:suppressAutoHyphens/>
              <w:spacing w:after="0" w:line="240" w:lineRule="auto"/>
              <w:ind w:left="-70" w:right="-2"/>
              <w:jc w:val="both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Wydatkiem w tym rozdziale jest dotacja celowa w wysokości 176.500 zł dla jednostek</w:t>
            </w:r>
            <w:r w:rsidR="003C0101"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 </w:t>
            </w: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Ochotniczych Straży Pożarnych, w tym: w Niemczy – 9</w:t>
            </w:r>
            <w:r w:rsidR="003C0101"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2</w:t>
            </w: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.000 zł, w Gilowie – 23.000 zł </w:t>
            </w:r>
            <w:r w:rsidR="00663411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br/>
            </w: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i Przerzeczynie Zdroju w wysokości 61.500 zł z przeznaczeniem na zabezpieczenie działalności statutowej. Kwota zaplanowana na ten cel zostanie przeznaczana na funkcjonowanie OSP i jest związana m.in. z zakupem paliwa, umundurowania, części samochodowych, ogumienia, ubezpieczeń i wynagrodzeń. Wydatek inwestycyjny w kwocie 1.200.000 zł dotyczy budowy strażnicy OSP w</w:t>
            </w:r>
            <w:r w:rsidR="00AC1283"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 </w:t>
            </w: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>Przerzeczynie-Zdroju- stan surowy.</w:t>
            </w:r>
          </w:p>
          <w:p w14:paraId="2C4C7C34" w14:textId="758B66F1" w:rsidR="002A242C" w:rsidRPr="001544ED" w:rsidRDefault="002A242C" w:rsidP="00E77FF6">
            <w:pPr>
              <w:pStyle w:val="BezWyroznienia"/>
              <w:ind w:right="-2"/>
            </w:pPr>
            <w:r w:rsidRPr="001544ED">
              <w:t>W ramach wydatków funduszu sołeckiego zaplanowano wspólne przedsięwzięcie pn. „Zakup doposażenia dla OSP Przerzeczyn –Zdrój”. Sołectwo Przerzeczyn-Zdrój zaplanowało na ten cel kwotę 5.000 zł, Ligota Mała kwotę 1.000 zł, a Podlesie kwotę 1.148 zł. Poza tym w Sołectwie Gilów zaplanowano przedsięwzięcie „Zakup doposażenia w sprzęt ratowniczy na potrzeby OSP Gilów”</w:t>
            </w:r>
            <w:r w:rsidR="00663411">
              <w:t xml:space="preserve"> </w:t>
            </w:r>
            <w:r w:rsidRPr="001544ED">
              <w:t>w kwocie 5.500 zł.</w:t>
            </w:r>
          </w:p>
          <w:p w14:paraId="7B763CB8" w14:textId="77777777" w:rsidR="002A242C" w:rsidRPr="001544ED" w:rsidRDefault="002A242C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</w:p>
        </w:tc>
      </w:tr>
      <w:tr w:rsidR="001544ED" w:rsidRPr="001544ED" w14:paraId="116CEA90" w14:textId="77777777" w:rsidTr="00B33B0F">
        <w:trPr>
          <w:trHeight w:val="1"/>
        </w:trPr>
        <w:tc>
          <w:tcPr>
            <w:tcW w:w="6663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7A945A2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75495 – POZOSTAŁA DZIAŁALNOŚĆ</w:t>
            </w:r>
          </w:p>
        </w:tc>
        <w:tc>
          <w:tcPr>
            <w:tcW w:w="2407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2852F42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600,00 zł</w:t>
            </w:r>
          </w:p>
        </w:tc>
      </w:tr>
    </w:tbl>
    <w:p w14:paraId="1A6F55DB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 Wydatek dotyczy poboru wody na cele przeciwpożarowe.</w:t>
      </w:r>
    </w:p>
    <w:p w14:paraId="3C3D673C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4"/>
        <w:gridCol w:w="2456"/>
      </w:tblGrid>
      <w:tr w:rsidR="001544ED" w:rsidRPr="001544ED" w14:paraId="35474505" w14:textId="77777777" w:rsidTr="00B33B0F">
        <w:tc>
          <w:tcPr>
            <w:tcW w:w="6981" w:type="dxa"/>
            <w:shd w:val="clear" w:color="auto" w:fill="FFFFFF"/>
            <w:tcMar>
              <w:left w:w="70" w:type="dxa"/>
              <w:right w:w="70" w:type="dxa"/>
            </w:tcMar>
          </w:tcPr>
          <w:p w14:paraId="1AAE36E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757 - OBSŁUGA DŁUGU PUBLICZNEGO</w:t>
            </w:r>
          </w:p>
        </w:tc>
        <w:tc>
          <w:tcPr>
            <w:tcW w:w="2588" w:type="dxa"/>
            <w:shd w:val="clear" w:color="auto" w:fill="FFFFFF"/>
            <w:tcMar>
              <w:left w:w="70" w:type="dxa"/>
              <w:right w:w="70" w:type="dxa"/>
            </w:tcMar>
          </w:tcPr>
          <w:p w14:paraId="287BED3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298.000 ,00 zł</w:t>
            </w:r>
          </w:p>
        </w:tc>
      </w:tr>
      <w:tr w:rsidR="001544ED" w:rsidRPr="001544ED" w14:paraId="63F121E9" w14:textId="77777777" w:rsidTr="00B33B0F">
        <w:trPr>
          <w:trHeight w:val="1"/>
        </w:trPr>
        <w:tc>
          <w:tcPr>
            <w:tcW w:w="6981" w:type="dxa"/>
            <w:shd w:val="clear" w:color="auto" w:fill="FFFFFF"/>
            <w:tcMar>
              <w:left w:w="70" w:type="dxa"/>
              <w:right w:w="70" w:type="dxa"/>
            </w:tcMar>
          </w:tcPr>
          <w:p w14:paraId="0A2FB0F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75702 – OBSŁUGA PAPIERÓW WARTOŚCIOWYCH KREDYTÓW I POŻYCZEK ORAZ INNYCH ZOBOWIĄZAŃ JEDNOSTEK SAMORZĄDU TERYTORIALNEGO ZALICZANYCH DO TYTUŁU DŁUŻNEGO- KREDYTY I POŻYCZKI</w:t>
            </w:r>
          </w:p>
        </w:tc>
        <w:tc>
          <w:tcPr>
            <w:tcW w:w="2588" w:type="dxa"/>
            <w:shd w:val="clear" w:color="auto" w:fill="FFFFFF"/>
            <w:tcMar>
              <w:left w:w="70" w:type="dxa"/>
              <w:right w:w="70" w:type="dxa"/>
            </w:tcMar>
          </w:tcPr>
          <w:p w14:paraId="62A435D7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u w:color="FFFFFF" w:themeColor="background1"/>
              </w:rPr>
            </w:pPr>
          </w:p>
          <w:p w14:paraId="50B2519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298.000,00 zł</w:t>
            </w:r>
          </w:p>
        </w:tc>
      </w:tr>
    </w:tbl>
    <w:p w14:paraId="34AEE4DA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 Wydatkiem w tym rozdziale są odsetki, które zostaną zapłacone od zaciągniętych zobowiązań.</w:t>
      </w:r>
    </w:p>
    <w:p w14:paraId="348E46AE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1"/>
        <w:gridCol w:w="3179"/>
      </w:tblGrid>
      <w:tr w:rsidR="001544ED" w:rsidRPr="001544ED" w14:paraId="11C6F643" w14:textId="77777777" w:rsidTr="00B33B0F">
        <w:trPr>
          <w:trHeight w:val="1"/>
        </w:trPr>
        <w:tc>
          <w:tcPr>
            <w:tcW w:w="6205" w:type="dxa"/>
            <w:shd w:val="clear" w:color="auto" w:fill="FFFFFF"/>
            <w:tcMar>
              <w:left w:w="70" w:type="dxa"/>
              <w:right w:w="70" w:type="dxa"/>
            </w:tcMar>
          </w:tcPr>
          <w:p w14:paraId="513A3FA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</w:pPr>
          </w:p>
          <w:p w14:paraId="42A7C2B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758 – RÓŻNE ROZLICZENIA</w:t>
            </w:r>
          </w:p>
        </w:tc>
        <w:tc>
          <w:tcPr>
            <w:tcW w:w="3364" w:type="dxa"/>
            <w:shd w:val="clear" w:color="auto" w:fill="FFFFFF"/>
            <w:tcMar>
              <w:left w:w="70" w:type="dxa"/>
              <w:right w:w="70" w:type="dxa"/>
            </w:tcMar>
          </w:tcPr>
          <w:p w14:paraId="38E63F1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</w:pPr>
          </w:p>
          <w:p w14:paraId="740F80A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128.700,00 zł</w:t>
            </w:r>
          </w:p>
        </w:tc>
      </w:tr>
    </w:tbl>
    <w:p w14:paraId="18E2245C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3"/>
        <w:gridCol w:w="3427"/>
      </w:tblGrid>
      <w:tr w:rsidR="001544ED" w:rsidRPr="001544ED" w14:paraId="2991C5CD" w14:textId="77777777" w:rsidTr="00B33B0F">
        <w:trPr>
          <w:trHeight w:val="1"/>
        </w:trPr>
        <w:tc>
          <w:tcPr>
            <w:tcW w:w="5945" w:type="dxa"/>
            <w:shd w:val="clear" w:color="auto" w:fill="FFFFFF"/>
            <w:tcMar>
              <w:left w:w="70" w:type="dxa"/>
              <w:right w:w="70" w:type="dxa"/>
            </w:tcMar>
          </w:tcPr>
          <w:p w14:paraId="3699A3D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75818 – REZERWY OGÓLNE I CELOWE</w:t>
            </w:r>
          </w:p>
        </w:tc>
        <w:tc>
          <w:tcPr>
            <w:tcW w:w="3624" w:type="dxa"/>
            <w:shd w:val="clear" w:color="auto" w:fill="FFFFFF"/>
            <w:tcMar>
              <w:left w:w="70" w:type="dxa"/>
              <w:right w:w="70" w:type="dxa"/>
            </w:tcMar>
          </w:tcPr>
          <w:p w14:paraId="3F2FD88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128.700,00 zł</w:t>
            </w:r>
          </w:p>
        </w:tc>
      </w:tr>
      <w:tr w:rsidR="001544ED" w:rsidRPr="001544ED" w14:paraId="1F542144" w14:textId="77777777" w:rsidTr="00B33B0F">
        <w:trPr>
          <w:trHeight w:val="1"/>
        </w:trPr>
        <w:tc>
          <w:tcPr>
            <w:tcW w:w="5945" w:type="dxa"/>
            <w:shd w:val="clear" w:color="auto" w:fill="FFFFFF"/>
            <w:tcMar>
              <w:left w:w="70" w:type="dxa"/>
              <w:right w:w="70" w:type="dxa"/>
            </w:tcMar>
          </w:tcPr>
          <w:p w14:paraId="585E036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REZERWA OGÓLNA </w:t>
            </w:r>
          </w:p>
        </w:tc>
        <w:tc>
          <w:tcPr>
            <w:tcW w:w="3624" w:type="dxa"/>
            <w:shd w:val="clear" w:color="auto" w:fill="FFFFFF"/>
            <w:tcMar>
              <w:left w:w="70" w:type="dxa"/>
              <w:right w:w="70" w:type="dxa"/>
            </w:tcMar>
          </w:tcPr>
          <w:p w14:paraId="29B4FCD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58.700 zł</w:t>
            </w:r>
          </w:p>
        </w:tc>
      </w:tr>
      <w:tr w:rsidR="001544ED" w:rsidRPr="001544ED" w14:paraId="24A61000" w14:textId="77777777" w:rsidTr="00B33B0F">
        <w:trPr>
          <w:trHeight w:val="1"/>
        </w:trPr>
        <w:tc>
          <w:tcPr>
            <w:tcW w:w="5945" w:type="dxa"/>
            <w:shd w:val="clear" w:color="auto" w:fill="FFFFFF"/>
            <w:tcMar>
              <w:left w:w="70" w:type="dxa"/>
              <w:right w:w="70" w:type="dxa"/>
            </w:tcMar>
          </w:tcPr>
          <w:p w14:paraId="798CF5C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REZERWA CELOWA</w:t>
            </w:r>
          </w:p>
        </w:tc>
        <w:tc>
          <w:tcPr>
            <w:tcW w:w="3624" w:type="dxa"/>
            <w:shd w:val="clear" w:color="auto" w:fill="FFFFFF"/>
            <w:tcMar>
              <w:left w:w="70" w:type="dxa"/>
              <w:right w:w="70" w:type="dxa"/>
            </w:tcMar>
          </w:tcPr>
          <w:p w14:paraId="2FBDEFD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70.000 zł</w:t>
            </w:r>
          </w:p>
        </w:tc>
      </w:tr>
    </w:tbl>
    <w:p w14:paraId="11C09922" w14:textId="12D39B46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Na 2022 rok planuje się utworzenie rezerwy ogólnej w wysokości 58.700 zł i rezerwy celowej w</w:t>
      </w:r>
      <w:r w:rsidR="00AC1283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kwocie 70.000 zł na realizację zadań z zakresu zarządzania kryzysowego.</w:t>
      </w:r>
    </w:p>
    <w:p w14:paraId="24BF6B9E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7"/>
        <w:gridCol w:w="713"/>
        <w:gridCol w:w="3352"/>
      </w:tblGrid>
      <w:tr w:rsidR="001544ED" w:rsidRPr="001544ED" w14:paraId="2B38DCF1" w14:textId="77777777" w:rsidTr="00B33B0F">
        <w:tc>
          <w:tcPr>
            <w:tcW w:w="598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5E90641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801 - OŚWIATA I WYCHOWANIE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          </w:t>
            </w:r>
          </w:p>
        </w:tc>
        <w:tc>
          <w:tcPr>
            <w:tcW w:w="3543" w:type="dxa"/>
            <w:shd w:val="clear" w:color="auto" w:fill="FFFFFF"/>
            <w:tcMar>
              <w:left w:w="108" w:type="dxa"/>
              <w:right w:w="108" w:type="dxa"/>
            </w:tcMar>
          </w:tcPr>
          <w:p w14:paraId="645BA795" w14:textId="5A435D11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6.</w:t>
            </w:r>
            <w:r w:rsidR="0071203A"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387.772,76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zł</w:t>
            </w:r>
          </w:p>
        </w:tc>
      </w:tr>
      <w:tr w:rsidR="001544ED" w:rsidRPr="001544ED" w14:paraId="0355CFBA" w14:textId="77777777" w:rsidTr="00B33B0F">
        <w:trPr>
          <w:trHeight w:val="1"/>
        </w:trPr>
        <w:tc>
          <w:tcPr>
            <w:tcW w:w="5197" w:type="dxa"/>
            <w:shd w:val="clear" w:color="auto" w:fill="FFFFFF"/>
            <w:tcMar>
              <w:left w:w="0" w:type="dxa"/>
              <w:right w:w="0" w:type="dxa"/>
            </w:tcMar>
          </w:tcPr>
          <w:p w14:paraId="3F80CCE9" w14:textId="77777777" w:rsidR="0071203A" w:rsidRPr="001544ED" w:rsidRDefault="0071203A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80101 – SZKOŁY PODSTAWOWE</w:t>
            </w:r>
          </w:p>
        </w:tc>
        <w:tc>
          <w:tcPr>
            <w:tcW w:w="433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3AFFD331" w14:textId="11C33548" w:rsidR="0071203A" w:rsidRPr="001544ED" w:rsidRDefault="0071203A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        3.881.093,44 zł</w:t>
            </w:r>
          </w:p>
        </w:tc>
      </w:tr>
    </w:tbl>
    <w:p w14:paraId="08CC4215" w14:textId="1F0FE2FE" w:rsidR="00AB37BE" w:rsidRPr="001544ED" w:rsidRDefault="00AB37BE" w:rsidP="00E77FF6">
      <w:pPr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  <w:shd w:val="clear" w:color="auto" w:fill="FFFF00"/>
        </w:rPr>
      </w:pPr>
    </w:p>
    <w:p w14:paraId="5041DEF8" w14:textId="77777777" w:rsidR="00AB37BE" w:rsidRPr="001544ED" w:rsidRDefault="00AB37BE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Na wydatki w tym rozdziale zaplanowane do realizacji w 2022 roku składa się m.in. kwota 1.344.000 zł przeznaczona na udzielenie dotacji dwóm niepublicznym jednostkom systemu oświaty - Szkole Podstawowej w Gilowie i Przerzeczynie Zdroju.</w:t>
      </w:r>
    </w:p>
    <w:p w14:paraId="0A13A12B" w14:textId="77777777" w:rsidR="00AB37BE" w:rsidRPr="001544ED" w:rsidRDefault="00AB37BE" w:rsidP="00E77FF6">
      <w:pPr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Kwotę w wysokości 2 537 093,44 zł planuje się przeznaczyć na działalność Szkoły Podstawowej w Niemczy. Wydatki bieżące szkoły są przeznaczone na wynagrodzenia dla nauczycieli, pracowników administracji i obsługi, wynagrodzenia bezosobowe, dodatkowe wynagrodzenie roczne za 2021 rok oraz pochodne od tych wynagrodzeń 2 110 700,00 zł.</w:t>
      </w:r>
    </w:p>
    <w:p w14:paraId="2E1AB6A1" w14:textId="77777777" w:rsidR="00AB37BE" w:rsidRPr="001544ED" w:rsidRDefault="00AB37BE" w:rsidP="00E77FF6">
      <w:pPr>
        <w:pStyle w:val="BezWyroznienia"/>
        <w:ind w:right="-2"/>
      </w:pPr>
      <w:r w:rsidRPr="001544ED">
        <w:t>Pozostałe wydatki rzeczowe to kwota 426 393,44 zł, która przeznaczona jest na bieżącą działalność szkoły. W 2022 roku planuje się ponieść następujące wydatki: na wypłacenie ekwiwalentu za pranie odzieży, dodatków mieszkaniowych, dodatków wiejski, pomoc zdrowotną dla nauczycieli – 92 000 zł, zakup materiałów i wyposażenia m.in. zakup środków czystości, artykułów biurowych, druków szkolnych, opału, prenumeraty czasopism, tonerów – 39 000 zł, zakup środków żywności – 5 000 zł, zakup pomocy dydaktycznych – 3 000 zł, zakup energii, gazu i wody – 95 000 zł, zakup usług remontowych- 35 000 zł, zakup usług zdrowotnych – 3 000 zł, zakup usług pozostałych – 40 000 zł, opłaty z tytułu zakupu usług telekomunikacyjnych- 4 000 zł, odpis na zakładowy fundusz świadczeń socjalnych – 89 413,44 zł oraz inne wydatki, tj. szkolenia, koszty postępowania sądowego, podróże służbowe, ubezpieczenia budynków i sprzętu komputerowego na łączną kwotę  -  20 980 zł.</w:t>
      </w:r>
    </w:p>
    <w:p w14:paraId="15500BAE" w14:textId="77777777" w:rsidR="00496578" w:rsidRPr="001544ED" w:rsidRDefault="00496578" w:rsidP="00E77FF6">
      <w:pPr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8"/>
        <w:gridCol w:w="2492"/>
      </w:tblGrid>
      <w:tr w:rsidR="001544ED" w:rsidRPr="001544ED" w14:paraId="4F8C2D02" w14:textId="77777777" w:rsidTr="00B33B0F">
        <w:trPr>
          <w:trHeight w:val="1"/>
        </w:trPr>
        <w:tc>
          <w:tcPr>
            <w:tcW w:w="7081" w:type="dxa"/>
            <w:shd w:val="clear" w:color="auto" w:fill="FFFFFF"/>
            <w:tcMar>
              <w:left w:w="70" w:type="dxa"/>
              <w:right w:w="70" w:type="dxa"/>
            </w:tcMar>
          </w:tcPr>
          <w:p w14:paraId="3ADCDAF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80104 - PRZEDSZKOLA</w:t>
            </w:r>
          </w:p>
        </w:tc>
        <w:tc>
          <w:tcPr>
            <w:tcW w:w="2630" w:type="dxa"/>
            <w:shd w:val="clear" w:color="auto" w:fill="FFFFFF"/>
            <w:tcMar>
              <w:left w:w="70" w:type="dxa"/>
              <w:right w:w="70" w:type="dxa"/>
            </w:tcMar>
          </w:tcPr>
          <w:p w14:paraId="45C91DE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    1.882.738,00 zł</w:t>
            </w:r>
          </w:p>
        </w:tc>
      </w:tr>
    </w:tbl>
    <w:p w14:paraId="31AAD7D8" w14:textId="77777777" w:rsidR="0071203A" w:rsidRPr="001544ED" w:rsidRDefault="0071203A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2022 roku planuje się udzielenie dotacji celowych na zadania realizowane na podstawie porozumień między jednostkami samorządu terytorialnego w wysokości – 25 000 zł dla niepublicznych jednostek systemu oświaty do których uczęszczają dzieci z terenu Gminy Niemcza, a także pokrycie kosztów uczęszczania dzieci z Gminy Niemcza do przedszkoli publicznych na terenie innych gmin w kwocie 50 000 zł.</w:t>
      </w:r>
    </w:p>
    <w:p w14:paraId="02273A5C" w14:textId="77777777" w:rsidR="0071203A" w:rsidRPr="001544ED" w:rsidRDefault="0071203A" w:rsidP="00E77FF6">
      <w:pPr>
        <w:pStyle w:val="BezWyroznienia"/>
        <w:ind w:right="-2"/>
      </w:pPr>
      <w:r w:rsidRPr="001544ED">
        <w:t xml:space="preserve">Na funkcjonowanie Przedszkola Publicznego w Niemczy w rozdziale 80104 zaplanowano kwotę </w:t>
      </w:r>
      <w:r w:rsidRPr="001544ED">
        <w:br/>
        <w:t xml:space="preserve">1.807.238,00zł. Na wynagrodzenia osobowe z pochodnymi, wydatki osobowe niezaliczone do wynagrodzeń oraz wynagrodzenia bezosobowe zaplanowano kwotę – 1.561.139,00 zł. Inne wydatki ponoszone są, m.in. na: zakup materiałów – 40.000,00 zł, zakup energii, wody, gazu – 48.000 zł, zakup środków dydaktycznych – 5.000 zł, zakup usług remontowych – 17.000,00 zł, zakup usług pozostałych 48.100,00 zł, odpis na zakładowy fundusz świadczeń socjalnych – 78.199,00 zł oraz pozostałe wydatki, tj.: usługi zdrowotne, telekomunikacyjne, podróże służbowe, szkolenia 9.800,00 zł. </w:t>
      </w:r>
    </w:p>
    <w:p w14:paraId="35F69A70" w14:textId="77777777" w:rsidR="0071203A" w:rsidRPr="001544ED" w:rsidRDefault="0071203A" w:rsidP="00E77FF6">
      <w:pPr>
        <w:pStyle w:val="BezWyroznienia"/>
        <w:ind w:right="-2"/>
      </w:pPr>
      <w:r w:rsidRPr="001544ED">
        <w:lastRenderedPageBreak/>
        <w:t>W rozdziale tym ujęto również wydatki dotyczące funduszu sołeckiego. W  Sołectwie Przerzeczyn-Zdrój zaplanowano przedsięwzięcie „Wyposażenie oraz zakup materiałów biurowych na potrzeby filii Przedszkola Publicznego” w kwocie 500 zł.</w:t>
      </w:r>
    </w:p>
    <w:p w14:paraId="4B76824C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6"/>
        <w:gridCol w:w="2954"/>
      </w:tblGrid>
      <w:tr w:rsidR="001544ED" w:rsidRPr="001544ED" w14:paraId="3BB232A1" w14:textId="77777777" w:rsidTr="00B33B0F">
        <w:trPr>
          <w:trHeight w:val="1"/>
        </w:trPr>
        <w:tc>
          <w:tcPr>
            <w:tcW w:w="6457" w:type="dxa"/>
            <w:shd w:val="clear" w:color="auto" w:fill="FFFFFF"/>
            <w:tcMar>
              <w:left w:w="70" w:type="dxa"/>
              <w:right w:w="70" w:type="dxa"/>
            </w:tcMar>
          </w:tcPr>
          <w:p w14:paraId="1C718B0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80107 – ŚWIETLICE SZKOLNE</w:t>
            </w:r>
          </w:p>
        </w:tc>
        <w:tc>
          <w:tcPr>
            <w:tcW w:w="3112" w:type="dxa"/>
            <w:shd w:val="clear" w:color="auto" w:fill="FFFFFF"/>
            <w:tcMar>
              <w:left w:w="70" w:type="dxa"/>
              <w:right w:w="70" w:type="dxa"/>
            </w:tcMar>
          </w:tcPr>
          <w:p w14:paraId="4AEE86B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177.298,00 zł</w:t>
            </w:r>
          </w:p>
        </w:tc>
      </w:tr>
    </w:tbl>
    <w:p w14:paraId="3E4D2DC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Szkole Podstawowej w Niemczy funkcjonuje świetlica szkolna dla dzieci dojeżdżających oraz dla dzieci, którym należy zapewnić opiekę w szkole.</w:t>
      </w:r>
    </w:p>
    <w:p w14:paraId="31E1ABE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na wynagrodzenia osobowe, bezosobowe z pochodnymi oraz wydatki osobowe niezaliczone do wynagrodzeń wynoszą- 167.000 zł, zakup materiałów do pracy z dziećmi- 3.000 zł, odpis na zakładowy fundusz świadczeń socjalnych- 7.298 zł.</w:t>
      </w:r>
    </w:p>
    <w:p w14:paraId="398C350D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2"/>
        <w:gridCol w:w="2948"/>
      </w:tblGrid>
      <w:tr w:rsidR="001544ED" w:rsidRPr="001544ED" w14:paraId="58E134FB" w14:textId="77777777" w:rsidTr="00B33B0F">
        <w:trPr>
          <w:trHeight w:val="1"/>
        </w:trPr>
        <w:tc>
          <w:tcPr>
            <w:tcW w:w="6460" w:type="dxa"/>
            <w:shd w:val="clear" w:color="auto" w:fill="FFFFFF"/>
            <w:tcMar>
              <w:left w:w="70" w:type="dxa"/>
              <w:right w:w="70" w:type="dxa"/>
            </w:tcMar>
          </w:tcPr>
          <w:p w14:paraId="52DC0AC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80113 – DOWOŻENIE UCZNIÓW DO SZKÓŁ</w:t>
            </w:r>
          </w:p>
        </w:tc>
        <w:tc>
          <w:tcPr>
            <w:tcW w:w="3109" w:type="dxa"/>
            <w:shd w:val="clear" w:color="auto" w:fill="FFFFFF"/>
            <w:tcMar>
              <w:left w:w="70" w:type="dxa"/>
              <w:right w:w="70" w:type="dxa"/>
            </w:tcMar>
          </w:tcPr>
          <w:p w14:paraId="5E96C3C5" w14:textId="49FE19B9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226.502,00 zł</w:t>
            </w:r>
          </w:p>
        </w:tc>
      </w:tr>
    </w:tbl>
    <w:p w14:paraId="52BA67E9" w14:textId="7084B4E5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rozdziale tym zaplanowano wydatki związane z dowożeniem dzieci do Szkoły Podstawowej i Przedszkola Publicznego w Niemczy oraz zgodnie z ustawą Prawo oświatowe zapewniono dowóz dzieci posiadających orzeczenie o potrzebie kształcenia specjalnego. Zaplanowano również wydatki z</w:t>
      </w:r>
      <w:r w:rsidR="00073562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przeznaczeniem na zwrot kosztów dowożenia uczniów przez rodziców - zgodnie z art. 39 ustawy Prawo Oświatowe w wysokości 7.742 zł oraz kwotę 3.000 zł na pokrycie kosztów dowożenia uczniów na zajęcia dodatkowe w ramach realizacji projektu UMIEM PŁYWAĆ.</w:t>
      </w:r>
    </w:p>
    <w:p w14:paraId="5431309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1"/>
        <w:gridCol w:w="2829"/>
      </w:tblGrid>
      <w:tr w:rsidR="001544ED" w:rsidRPr="001544ED" w14:paraId="0CE8BC11" w14:textId="77777777" w:rsidTr="00B33B0F">
        <w:trPr>
          <w:trHeight w:val="1"/>
        </w:trPr>
        <w:tc>
          <w:tcPr>
            <w:tcW w:w="6564" w:type="dxa"/>
            <w:shd w:val="clear" w:color="auto" w:fill="FFFFFF"/>
            <w:tcMar>
              <w:left w:w="70" w:type="dxa"/>
              <w:right w:w="70" w:type="dxa"/>
            </w:tcMar>
          </w:tcPr>
          <w:p w14:paraId="7E2297C6" w14:textId="1AA029DA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80146 - DOKSZTAŁCANIE I</w:t>
            </w:r>
            <w:r w:rsidR="00F06B2B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 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DOSKONALENIE NAUCZYCIELI</w:t>
            </w:r>
          </w:p>
        </w:tc>
        <w:tc>
          <w:tcPr>
            <w:tcW w:w="3005" w:type="dxa"/>
            <w:shd w:val="clear" w:color="auto" w:fill="FFFFFF"/>
            <w:tcMar>
              <w:left w:w="70" w:type="dxa"/>
              <w:right w:w="70" w:type="dxa"/>
            </w:tcMar>
          </w:tcPr>
          <w:p w14:paraId="1025959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20.380,00 zł</w:t>
            </w:r>
          </w:p>
        </w:tc>
      </w:tr>
    </w:tbl>
    <w:p w14:paraId="5783957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Wydatki w tym rozdziale przeznaczone są na pokrycie kosztów związanych z dokształcaniem i doskonaleniem nauczycieli zatrudnionych w Szkole Podstawowej w Niemczy (kwota 12.480 zł) oraz w Przedszkolu Publicznym w Niemczy (7.900 zł), tj. szkolenia, kursy i dopłata do czesnego, zakup materiałów potrzebnych na organizację szkoleń oraz podróże służbowe. </w:t>
      </w:r>
    </w:p>
    <w:p w14:paraId="6E09E66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3"/>
        <w:gridCol w:w="2087"/>
      </w:tblGrid>
      <w:tr w:rsidR="001544ED" w:rsidRPr="001544ED" w14:paraId="5497B860" w14:textId="77777777" w:rsidTr="00B33B0F">
        <w:trPr>
          <w:trHeight w:val="1"/>
        </w:trPr>
        <w:tc>
          <w:tcPr>
            <w:tcW w:w="7392" w:type="dxa"/>
            <w:shd w:val="clear" w:color="auto" w:fill="FFFFFF"/>
            <w:tcMar>
              <w:left w:w="70" w:type="dxa"/>
              <w:right w:w="70" w:type="dxa"/>
            </w:tcMar>
          </w:tcPr>
          <w:p w14:paraId="0CD8ADA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80150 - REALIZACJA ZADAŃ WYMAGAJĄCYCH STOSOWANIA SPECJALNEJ ORGANIZACJI NAUKI I METOD PRACY DLA DZIECI I MŁODZIEŻY W SZKOŁACH PODSTAWOWYCH</w:t>
            </w:r>
          </w:p>
        </w:tc>
        <w:tc>
          <w:tcPr>
            <w:tcW w:w="2177" w:type="dxa"/>
            <w:shd w:val="clear" w:color="auto" w:fill="FFFFFF"/>
            <w:tcMar>
              <w:left w:w="70" w:type="dxa"/>
              <w:right w:w="70" w:type="dxa"/>
            </w:tcMar>
          </w:tcPr>
          <w:p w14:paraId="6F8B786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199.761,32 zł</w:t>
            </w:r>
          </w:p>
        </w:tc>
      </w:tr>
    </w:tbl>
    <w:p w14:paraId="5B891F81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Szkole Podstawowej w Niemczy zabezpieczono plan wydatków na wypłatę wynagrodzeń, pochodnych od wynagrodzeń nauczycieli związanych z organizacją nauki i metod pracy dla dzieci i młodzieży oraz na zakup materiałów i pomocy dydaktycznych.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755"/>
      </w:tblGrid>
      <w:tr w:rsidR="001544ED" w:rsidRPr="001544ED" w14:paraId="0B6228F4" w14:textId="77777777" w:rsidTr="00B33B0F">
        <w:tc>
          <w:tcPr>
            <w:tcW w:w="5600" w:type="dxa"/>
            <w:shd w:val="clear" w:color="auto" w:fill="FFFFFF"/>
            <w:tcMar>
              <w:left w:w="70" w:type="dxa"/>
              <w:right w:w="70" w:type="dxa"/>
            </w:tcMar>
          </w:tcPr>
          <w:p w14:paraId="368A6F88" w14:textId="77777777" w:rsidR="00496578" w:rsidRPr="001544ED" w:rsidRDefault="00496578" w:rsidP="00E77FF6">
            <w:pPr>
              <w:suppressAutoHyphens/>
              <w:spacing w:after="12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</w:pPr>
          </w:p>
          <w:p w14:paraId="77E57BCF" w14:textId="77777777" w:rsidR="00496578" w:rsidRPr="001544ED" w:rsidRDefault="00496578" w:rsidP="00E77FF6">
            <w:pPr>
              <w:suppressAutoHyphens/>
              <w:spacing w:after="12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851 - OCHRONA ZDROWIA</w:t>
            </w:r>
          </w:p>
        </w:tc>
        <w:tc>
          <w:tcPr>
            <w:tcW w:w="3969" w:type="dxa"/>
            <w:shd w:val="clear" w:color="auto" w:fill="FFFFFF"/>
            <w:tcMar>
              <w:left w:w="70" w:type="dxa"/>
              <w:right w:w="70" w:type="dxa"/>
            </w:tcMar>
          </w:tcPr>
          <w:p w14:paraId="39CBB860" w14:textId="77777777" w:rsidR="00496578" w:rsidRPr="001544ED" w:rsidRDefault="00496578" w:rsidP="00E77FF6">
            <w:pPr>
              <w:suppressAutoHyphens/>
              <w:spacing w:after="12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</w:pPr>
          </w:p>
          <w:p w14:paraId="576CFE3C" w14:textId="6848697C" w:rsidR="00496578" w:rsidRPr="001544ED" w:rsidRDefault="00496578" w:rsidP="00E77FF6">
            <w:pPr>
              <w:suppressAutoHyphens/>
              <w:spacing w:after="12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</w:t>
            </w:r>
            <w:r w:rsidR="0071203A"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52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.000,00zł</w:t>
            </w:r>
          </w:p>
        </w:tc>
      </w:tr>
      <w:tr w:rsidR="001544ED" w:rsidRPr="001544ED" w14:paraId="1C1A1E7E" w14:textId="77777777" w:rsidTr="00B33B0F">
        <w:trPr>
          <w:trHeight w:val="1"/>
        </w:trPr>
        <w:tc>
          <w:tcPr>
            <w:tcW w:w="5600" w:type="dxa"/>
            <w:shd w:val="clear" w:color="auto" w:fill="FFFFFF"/>
            <w:tcMar>
              <w:left w:w="0" w:type="dxa"/>
              <w:right w:w="0" w:type="dxa"/>
            </w:tcMar>
          </w:tcPr>
          <w:p w14:paraId="4FC9D45C" w14:textId="77777777" w:rsidR="0071203A" w:rsidRPr="001544ED" w:rsidRDefault="0071203A" w:rsidP="00E77FF6">
            <w:pPr>
              <w:suppressAutoHyphens/>
              <w:spacing w:after="12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85153 – ZWALCZANIE NARKOMANII</w:t>
            </w:r>
          </w:p>
        </w:tc>
        <w:tc>
          <w:tcPr>
            <w:tcW w:w="3969" w:type="dxa"/>
            <w:shd w:val="clear" w:color="auto" w:fill="FFFFFF"/>
            <w:tcMar>
              <w:left w:w="0" w:type="dxa"/>
              <w:right w:w="0" w:type="dxa"/>
            </w:tcMar>
          </w:tcPr>
          <w:p w14:paraId="399B7667" w14:textId="1E939999" w:rsidR="0071203A" w:rsidRPr="001544ED" w:rsidRDefault="0071203A" w:rsidP="00E77FF6">
            <w:pPr>
              <w:suppressAutoHyphens/>
              <w:spacing w:after="12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3.000,00 zł</w:t>
            </w:r>
          </w:p>
        </w:tc>
      </w:tr>
    </w:tbl>
    <w:p w14:paraId="31108FC8" w14:textId="7FF91CFD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Zaplanowane wydatki tego rozdziału związane są z działaniami dotyczącymi profilaktyki mającej na celu zwalczanie narkomanii oraz zwiększenie dostępności pomocy terapeutycznej </w:t>
      </w:r>
      <w:r w:rsidR="00663411">
        <w:rPr>
          <w:rFonts w:ascii="Times New Roman" w:eastAsia="Times New Roman" w:hAnsi="Times New Roman" w:cs="Times New Roman"/>
          <w:sz w:val="24"/>
          <w:u w:color="FFFFFF" w:themeColor="background1"/>
        </w:rPr>
        <w:br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i rehabilitacyjnej dla osób uzależnionych od narkomanii. </w:t>
      </w:r>
    </w:p>
    <w:p w14:paraId="03231EC2" w14:textId="77777777" w:rsidR="00EC3FEA" w:rsidRPr="001544ED" w:rsidRDefault="00EC3FEA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7"/>
        <w:gridCol w:w="3763"/>
      </w:tblGrid>
      <w:tr w:rsidR="001544ED" w:rsidRPr="001544ED" w14:paraId="6714AB9E" w14:textId="77777777" w:rsidTr="00B33B0F">
        <w:trPr>
          <w:trHeight w:val="1"/>
        </w:trPr>
        <w:tc>
          <w:tcPr>
            <w:tcW w:w="5670" w:type="dxa"/>
            <w:shd w:val="clear" w:color="auto" w:fill="FFFFFF"/>
            <w:tcMar>
              <w:left w:w="0" w:type="dxa"/>
              <w:right w:w="0" w:type="dxa"/>
            </w:tcMar>
          </w:tcPr>
          <w:p w14:paraId="42E0E82A" w14:textId="77777777" w:rsidR="00EC3FEA" w:rsidRPr="001544ED" w:rsidRDefault="00EC3FEA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85154 – PRZECIWDZIAŁANIE ALKOHOLIZMOWI</w:t>
            </w:r>
          </w:p>
        </w:tc>
        <w:tc>
          <w:tcPr>
            <w:tcW w:w="4111" w:type="dxa"/>
            <w:shd w:val="clear" w:color="auto" w:fill="FFFFFF"/>
            <w:tcMar>
              <w:left w:w="0" w:type="dxa"/>
              <w:right w:w="0" w:type="dxa"/>
            </w:tcMar>
          </w:tcPr>
          <w:p w14:paraId="7086310D" w14:textId="54936337" w:rsidR="00EC3FEA" w:rsidRPr="001544ED" w:rsidRDefault="00EC3FEA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Calibri" w:eastAsia="Calibri" w:hAnsi="Calibri" w:cs="Calibri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149.000,00 zł</w:t>
            </w:r>
          </w:p>
        </w:tc>
      </w:tr>
    </w:tbl>
    <w:p w14:paraId="1F08BBD2" w14:textId="0E5E9095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Zaplanowane wydatki tego rozdziału związane są z działaniami dotyczącymi profilaktyki mającej na celu przeciwdziałanie alkoholizmowi oraz zwiększenie dostępności pomocy </w:t>
      </w:r>
      <w:r w:rsidR="00974DF2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terapeutycznej</w:t>
      </w:r>
      <w:r w:rsidR="00974DF2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i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rehabilitacyjnej dla osób uzależnionych od alkoholu. W 2022 roku planowane 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lastRenderedPageBreak/>
        <w:t>jest m.in. dofinansowanie pozalekcyjnych zajęć w programach opiekuńczo leczniczych, a także wypoczynku letniego, prowadzenie świetlic środowiskowych, prowadzenie profilaktycznej działalność i informacyjnej i edukacyjnej, koszty postępowania sądowego i prokuratorskiego oraz zakup wydawnictw i książek z zakresu profilaktyki dotyczącej przeciwdziałania alkoholizmowi na łączną kwotę w wysokości - 68.850 zł.</w:t>
      </w:r>
    </w:p>
    <w:p w14:paraId="2D1A1E9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Na wynagrodzenia członków Gminnej Komisji Rozwiązywania Problemów Alkoholowych wraz z pochodnymi zaplanowano - 13.100 zł, a na wynagrodzenie osoby prowadzącej punkt konsultacyjny przeznaczono - 15.000 zł. </w:t>
      </w:r>
    </w:p>
    <w:p w14:paraId="5E143C4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3758"/>
      </w:tblGrid>
      <w:tr w:rsidR="001544ED" w:rsidRPr="001544ED" w14:paraId="5FF3EC88" w14:textId="77777777" w:rsidTr="00B33B0F">
        <w:trPr>
          <w:trHeight w:val="1"/>
        </w:trPr>
        <w:tc>
          <w:tcPr>
            <w:tcW w:w="5677" w:type="dxa"/>
            <w:shd w:val="clear" w:color="auto" w:fill="FFFFFF"/>
            <w:tcMar>
              <w:left w:w="70" w:type="dxa"/>
              <w:right w:w="70" w:type="dxa"/>
            </w:tcMar>
          </w:tcPr>
          <w:p w14:paraId="49595D3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  <w:t xml:space="preserve"> 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852 - POMOC SPOŁECZNA</w:t>
            </w:r>
          </w:p>
        </w:tc>
        <w:tc>
          <w:tcPr>
            <w:tcW w:w="4034" w:type="dxa"/>
            <w:shd w:val="clear" w:color="auto" w:fill="FFFFFF"/>
            <w:tcMar>
              <w:left w:w="70" w:type="dxa"/>
              <w:right w:w="70" w:type="dxa"/>
            </w:tcMar>
          </w:tcPr>
          <w:p w14:paraId="0458DBC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1.734.863,00 zł</w:t>
            </w:r>
          </w:p>
        </w:tc>
      </w:tr>
    </w:tbl>
    <w:p w14:paraId="2BC600B0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0"/>
        <w:gridCol w:w="2410"/>
      </w:tblGrid>
      <w:tr w:rsidR="001544ED" w:rsidRPr="001544ED" w14:paraId="36B0C161" w14:textId="77777777" w:rsidTr="00B33B0F">
        <w:trPr>
          <w:trHeight w:val="1"/>
        </w:trPr>
        <w:tc>
          <w:tcPr>
            <w:tcW w:w="7161" w:type="dxa"/>
            <w:shd w:val="clear" w:color="auto" w:fill="FFFFFF"/>
            <w:tcMar>
              <w:left w:w="70" w:type="dxa"/>
              <w:right w:w="70" w:type="dxa"/>
            </w:tcMar>
          </w:tcPr>
          <w:p w14:paraId="66152D4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85202 - DOMY POMOCY SPOŁECZNEJ </w:t>
            </w:r>
          </w:p>
        </w:tc>
        <w:tc>
          <w:tcPr>
            <w:tcW w:w="2550" w:type="dxa"/>
            <w:shd w:val="clear" w:color="auto" w:fill="FFFFFF"/>
            <w:tcMar>
              <w:left w:w="70" w:type="dxa"/>
              <w:right w:w="70" w:type="dxa"/>
            </w:tcMar>
          </w:tcPr>
          <w:p w14:paraId="55764E9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380.000,00 zł </w:t>
            </w:r>
          </w:p>
        </w:tc>
      </w:tr>
    </w:tbl>
    <w:p w14:paraId="301DC925" w14:textId="77777777" w:rsidR="00073562" w:rsidRPr="001544ED" w:rsidRDefault="00496578" w:rsidP="00E77FF6">
      <w:pPr>
        <w:pStyle w:val="Standard"/>
        <w:ind w:right="-2"/>
        <w:jc w:val="both"/>
        <w:rPr>
          <w:u w:color="FFFFFF" w:themeColor="background1"/>
        </w:rPr>
      </w:pPr>
      <w:r w:rsidRPr="001544ED">
        <w:rPr>
          <w:rFonts w:eastAsia="Times New Roman" w:cs="Times New Roman"/>
          <w:u w:color="FFFFFF" w:themeColor="background1"/>
        </w:rPr>
        <w:t xml:space="preserve">Wydatkiem tego rozdziału jest zapewnienie całodobowej opieki w domu pomocy społecznej osobom, które jej potrzebują z powodu wieku, choroby lub niepełnosprawności, niemogącym samodzielnie funkcjonować w codziennym życiu, a którym nie można zapewnić niezbędnej pomocy w formie usług opiekuńczych. </w:t>
      </w:r>
      <w:r w:rsidR="00073562" w:rsidRPr="001544ED">
        <w:rPr>
          <w:u w:color="FFFFFF" w:themeColor="background1"/>
        </w:rPr>
        <w:t>Aktualnie w DPS przebywa 14 osób, a średni miesięczny koszt utrzymania 1 osoby to kwota - 3.500 zł.</w:t>
      </w:r>
    </w:p>
    <w:p w14:paraId="735B0C8A" w14:textId="01BA4C63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4"/>
        <w:gridCol w:w="2366"/>
      </w:tblGrid>
      <w:tr w:rsidR="001544ED" w:rsidRPr="001544ED" w14:paraId="11CB6572" w14:textId="77777777" w:rsidTr="00B33B0F">
        <w:trPr>
          <w:trHeight w:val="1"/>
        </w:trPr>
        <w:tc>
          <w:tcPr>
            <w:tcW w:w="7187" w:type="dxa"/>
            <w:shd w:val="clear" w:color="auto" w:fill="FFFFFF"/>
            <w:tcMar>
              <w:left w:w="70" w:type="dxa"/>
              <w:right w:w="70" w:type="dxa"/>
            </w:tcMar>
          </w:tcPr>
          <w:p w14:paraId="06FCF0DD" w14:textId="77777777" w:rsidR="00496578" w:rsidRPr="001544ED" w:rsidRDefault="00496578" w:rsidP="00E77FF6">
            <w:pPr>
              <w:suppressAutoHyphens/>
              <w:spacing w:after="12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85213 - SKŁADKI NA UBEZPIECZENIA ZDROWOTNE OPŁACANE ZA OSOBY POBIERAJĄCE NIEKTÓRE ŚWIADCZENIA Z POMOCY SPOŁECZNEJ ORAZ ZA OSOBY UCZESTNICZĄCE W ZAJĘCIACH W CENTRUM INTEGRACJI SPOŁECZNEJ</w:t>
            </w:r>
          </w:p>
        </w:tc>
        <w:tc>
          <w:tcPr>
            <w:tcW w:w="2524" w:type="dxa"/>
            <w:shd w:val="clear" w:color="auto" w:fill="FFFFFF"/>
            <w:tcMar>
              <w:left w:w="70" w:type="dxa"/>
              <w:right w:w="70" w:type="dxa"/>
            </w:tcMar>
          </w:tcPr>
          <w:p w14:paraId="30B102F6" w14:textId="77777777" w:rsidR="00496578" w:rsidRPr="001544ED" w:rsidRDefault="00496578" w:rsidP="00E77FF6">
            <w:pPr>
              <w:suppressAutoHyphens/>
              <w:spacing w:after="12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10.500,00 zł </w:t>
            </w:r>
          </w:p>
        </w:tc>
      </w:tr>
    </w:tbl>
    <w:p w14:paraId="42FF843B" w14:textId="2D7D27D8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u w:color="FFFFFF" w:themeColor="background1"/>
        </w:rPr>
        <w:t>Z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adanie z zakresu administracji rządowej zlecone i realizowane przez gminę, finansowane jest z</w:t>
      </w:r>
      <w:r w:rsidR="00073562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budżetu państwa. Planowane wydatki związane są z finansowaniem składki na ubezpieczenie zdrowotne za osoby pobierające niektóre świadczenia z pomocy społecznej.</w:t>
      </w:r>
    </w:p>
    <w:p w14:paraId="5F809FA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9"/>
        <w:gridCol w:w="2561"/>
      </w:tblGrid>
      <w:tr w:rsidR="001544ED" w:rsidRPr="001544ED" w14:paraId="3E25A6C3" w14:textId="77777777" w:rsidTr="00D40CC8">
        <w:trPr>
          <w:trHeight w:val="1"/>
        </w:trPr>
        <w:tc>
          <w:tcPr>
            <w:tcW w:w="6981" w:type="dxa"/>
            <w:shd w:val="clear" w:color="auto" w:fill="FFFFFF"/>
            <w:tcMar>
              <w:left w:w="70" w:type="dxa"/>
              <w:right w:w="70" w:type="dxa"/>
            </w:tcMar>
          </w:tcPr>
          <w:p w14:paraId="6479A9C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85214 – ZASIŁKI OKRESOWE, CELOWE  I POMOC W NATURZE ORAZ SKŁADKI NA UBEZPIECZENIA EMERYTALNE I RENTOWE</w:t>
            </w:r>
          </w:p>
        </w:tc>
        <w:tc>
          <w:tcPr>
            <w:tcW w:w="2730" w:type="dxa"/>
            <w:shd w:val="clear" w:color="auto" w:fill="FFFFFF"/>
            <w:tcMar>
              <w:left w:w="70" w:type="dxa"/>
              <w:right w:w="70" w:type="dxa"/>
            </w:tcMar>
          </w:tcPr>
          <w:p w14:paraId="2A73F90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204.500,00 zł</w:t>
            </w:r>
          </w:p>
        </w:tc>
      </w:tr>
    </w:tbl>
    <w:p w14:paraId="457B4E2C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Planowane wydatki w tym rozdziale obejmują zasiłki celowe, zasiłki okresowe, sprawienie pogrzebu oraz składki ZUS za osoby, które zrezygnowały z zatrudnienia w związku z koniecznością sprawowania bezpośredniej osobistej opieki nad długotrwale lub ciężko chorym członkiem rodziny. Wydatek częściowo pokryty jest z dotacji celowej przekazywanej przez Dolnośląski Urząd Wojewódzki w wysokości – 115.300 zł.</w:t>
      </w:r>
    </w:p>
    <w:p w14:paraId="2672C4D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7"/>
        <w:gridCol w:w="3333"/>
      </w:tblGrid>
      <w:tr w:rsidR="001544ED" w:rsidRPr="001544ED" w14:paraId="5584729C" w14:textId="77777777" w:rsidTr="00D40CC8">
        <w:trPr>
          <w:trHeight w:val="1"/>
        </w:trPr>
        <w:tc>
          <w:tcPr>
            <w:tcW w:w="6103" w:type="dxa"/>
            <w:shd w:val="clear" w:color="auto" w:fill="FFFFFF"/>
            <w:tcMar>
              <w:left w:w="70" w:type="dxa"/>
              <w:right w:w="70" w:type="dxa"/>
            </w:tcMar>
          </w:tcPr>
          <w:p w14:paraId="1BF5C080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85215 – DODATKI MIESZKANIOWE</w:t>
            </w:r>
          </w:p>
        </w:tc>
        <w:tc>
          <w:tcPr>
            <w:tcW w:w="3608" w:type="dxa"/>
            <w:shd w:val="clear" w:color="auto" w:fill="FFFFFF"/>
            <w:tcMar>
              <w:left w:w="70" w:type="dxa"/>
              <w:right w:w="70" w:type="dxa"/>
            </w:tcMar>
          </w:tcPr>
          <w:p w14:paraId="3DE6ACE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55.000,00 zł</w:t>
            </w:r>
          </w:p>
        </w:tc>
      </w:tr>
    </w:tbl>
    <w:p w14:paraId="552DB03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Zadanie własne gminy o charakterze obowiązkowym. Kwotę wydatków zaplanowano zgodnie z zapotrzebowaniem na wypłatę dodatków mieszkaniowych, które są w całości finansowane z budżetu gminy.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5"/>
        <w:gridCol w:w="3395"/>
      </w:tblGrid>
      <w:tr w:rsidR="001544ED" w:rsidRPr="001544ED" w14:paraId="6FC83BAF" w14:textId="77777777" w:rsidTr="00D40CC8">
        <w:trPr>
          <w:trHeight w:val="1"/>
        </w:trPr>
        <w:tc>
          <w:tcPr>
            <w:tcW w:w="6073" w:type="dxa"/>
            <w:shd w:val="clear" w:color="auto" w:fill="FFFFFF"/>
            <w:tcMar>
              <w:left w:w="70" w:type="dxa"/>
              <w:right w:w="70" w:type="dxa"/>
            </w:tcMar>
          </w:tcPr>
          <w:p w14:paraId="68C4F5A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85216 - ZASIŁKI STAŁE</w:t>
            </w:r>
          </w:p>
        </w:tc>
        <w:tc>
          <w:tcPr>
            <w:tcW w:w="3638" w:type="dxa"/>
            <w:shd w:val="clear" w:color="auto" w:fill="FFFFFF"/>
            <w:tcMar>
              <w:left w:w="70" w:type="dxa"/>
              <w:right w:w="70" w:type="dxa"/>
            </w:tcMar>
          </w:tcPr>
          <w:p w14:paraId="2BAB903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101.000,00 zł</w:t>
            </w:r>
          </w:p>
        </w:tc>
      </w:tr>
    </w:tbl>
    <w:p w14:paraId="6FA6A12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w tym rozdziale związane są z realizacją wypłat świadczeń dla osób korzystających  z pomocy społecznej.</w:t>
      </w:r>
    </w:p>
    <w:p w14:paraId="6680793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Wydatek ten w całości pokrywany jest z dotacji celowej przekazywanej przez Dolnośląski Urząd Wojewódzki.</w:t>
      </w:r>
    </w:p>
    <w:p w14:paraId="69B7AB3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3"/>
        <w:gridCol w:w="3037"/>
      </w:tblGrid>
      <w:tr w:rsidR="001544ED" w:rsidRPr="001544ED" w14:paraId="0E08D85A" w14:textId="77777777" w:rsidTr="00D40CC8">
        <w:trPr>
          <w:trHeight w:val="1"/>
        </w:trPr>
        <w:tc>
          <w:tcPr>
            <w:tcW w:w="6461" w:type="dxa"/>
            <w:shd w:val="clear" w:color="auto" w:fill="FFFFFF"/>
            <w:tcMar>
              <w:left w:w="70" w:type="dxa"/>
              <w:right w:w="70" w:type="dxa"/>
            </w:tcMar>
          </w:tcPr>
          <w:p w14:paraId="4630549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85219 - OŚRODKI POMOCY SPOŁECZNEJ</w:t>
            </w:r>
          </w:p>
        </w:tc>
        <w:tc>
          <w:tcPr>
            <w:tcW w:w="3250" w:type="dxa"/>
            <w:shd w:val="clear" w:color="auto" w:fill="FFFFFF"/>
            <w:tcMar>
              <w:left w:w="70" w:type="dxa"/>
              <w:right w:w="70" w:type="dxa"/>
            </w:tcMar>
          </w:tcPr>
          <w:p w14:paraId="4729149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679.400,00 zł</w:t>
            </w:r>
          </w:p>
        </w:tc>
      </w:tr>
    </w:tbl>
    <w:p w14:paraId="0460BE3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tego rozdziału dotyczą osobowych i rzeczowych kosztów funkcjonowania Ośrodka Pomocy Społecznej.</w:t>
      </w:r>
    </w:p>
    <w:p w14:paraId="0E6D8BA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lastRenderedPageBreak/>
        <w:t>Planuje się że, wydatki na wynagrodzenia osobowe, bezosobowe z pochodnymi wyniosą -  560.400 zł. Na pozostałe wydatki rzeczowe planuje się przeznaczyć kwotę – 119.000 zł, m.in. na wydatki osobowe niezaliczane do wynagrodzeń, zakup materiałów biurowych, materiałów papierniczych do sprzętu drukarskiego i urządzeń kserograficznych, akcesoriów komputerowych, środków czystości, druków, zakup znaczków pocztowych, prenumeratę czasopism, opłaty za obsługę programu finansowego, opłaty za energię elektryczną i wodę, opłaty za telefon, za centralne ogrzewanie, szkolenia pracowników, opłaty za czynsz i inne usługi oraz odpis na zakładowy fundusz świadczeń socjalnych.</w:t>
      </w:r>
    </w:p>
    <w:p w14:paraId="1B92AF4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Część wydatków na utrzymanie Ośrodka Pomocy Społecznej w wysokości 103.500 zł jest finansowana z dotacji Dolnośląskiego Urzędu Wojewódzkiego.</w:t>
      </w:r>
    </w:p>
    <w:p w14:paraId="655B001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2200"/>
      </w:tblGrid>
      <w:tr w:rsidR="001544ED" w:rsidRPr="001544ED" w14:paraId="6A97E1F3" w14:textId="77777777" w:rsidTr="00D40CC8">
        <w:trPr>
          <w:trHeight w:val="1"/>
        </w:trPr>
        <w:tc>
          <w:tcPr>
            <w:tcW w:w="7368" w:type="dxa"/>
            <w:shd w:val="clear" w:color="auto" w:fill="FFFFFF"/>
            <w:tcMar>
              <w:left w:w="70" w:type="dxa"/>
              <w:right w:w="70" w:type="dxa"/>
            </w:tcMar>
          </w:tcPr>
          <w:p w14:paraId="6F1EA51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85228 - USŁUGI OPIEKUŃCZE I SPECJALISTYCZNE USŁUGI OPIEKUŃCZE</w:t>
            </w:r>
          </w:p>
        </w:tc>
        <w:tc>
          <w:tcPr>
            <w:tcW w:w="2343" w:type="dxa"/>
            <w:shd w:val="clear" w:color="auto" w:fill="FFFFFF"/>
            <w:tcMar>
              <w:left w:w="70" w:type="dxa"/>
              <w:right w:w="70" w:type="dxa"/>
            </w:tcMar>
          </w:tcPr>
          <w:p w14:paraId="05B0CC3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96.000,00 zł</w:t>
            </w:r>
          </w:p>
        </w:tc>
      </w:tr>
    </w:tbl>
    <w:p w14:paraId="5FC4246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rozdziale tym planuje się poniesienie wydatku w celu realizacji obowiązkowego zadania własnego gminy, które jest w całości finansowane z budżetu gminy. Kwota ta zabezpiecza prowadzenie usług opiekuńczych przez siostry PCK u podopiecznych wymagających fachowej pomocy doraźnej i stałej.</w:t>
      </w:r>
    </w:p>
    <w:p w14:paraId="02B590A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230"/>
      </w:tblGrid>
      <w:tr w:rsidR="001544ED" w:rsidRPr="001544ED" w14:paraId="60789FFB" w14:textId="77777777" w:rsidTr="00D40CC8">
        <w:trPr>
          <w:trHeight w:val="1"/>
        </w:trPr>
        <w:tc>
          <w:tcPr>
            <w:tcW w:w="6234" w:type="dxa"/>
            <w:shd w:val="clear" w:color="auto" w:fill="FFFFFF"/>
            <w:tcMar>
              <w:left w:w="70" w:type="dxa"/>
              <w:right w:w="70" w:type="dxa"/>
            </w:tcMar>
          </w:tcPr>
          <w:p w14:paraId="0A7B65E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85230 – POMOC W ZAKRESIE DOŻYWIANIA</w:t>
            </w:r>
          </w:p>
        </w:tc>
        <w:tc>
          <w:tcPr>
            <w:tcW w:w="3477" w:type="dxa"/>
            <w:shd w:val="clear" w:color="auto" w:fill="FFFFFF"/>
            <w:tcMar>
              <w:left w:w="70" w:type="dxa"/>
              <w:right w:w="70" w:type="dxa"/>
            </w:tcMar>
          </w:tcPr>
          <w:p w14:paraId="3B0240B1" w14:textId="64FBDADC" w:rsidR="00496578" w:rsidRPr="001544ED" w:rsidRDefault="00496578" w:rsidP="00E77FF6">
            <w:pPr>
              <w:tabs>
                <w:tab w:val="left" w:pos="2655"/>
                <w:tab w:val="right" w:pos="3687"/>
              </w:tabs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7</w:t>
            </w:r>
            <w:r w:rsidR="00935FF0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</w:t>
            </w:r>
            <w:r w:rsidR="00935FF0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0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00,00 zł</w:t>
            </w:r>
          </w:p>
        </w:tc>
      </w:tr>
    </w:tbl>
    <w:p w14:paraId="0E9E3B00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Wydatek w tym rozdziale jest przeznaczony na dożywianie dzieci w szkołach i jest w części finansowany z budżetu państwa – 44.400 zł, a w pozostałej części ze środków własnych gminy – 29.600 zł. W ramach programu „Pomoc państwa w zakresie dożywiania” korzystają dzieci oraz osoby dorosłe w formie pełnego posiłku.</w:t>
      </w:r>
    </w:p>
    <w:p w14:paraId="674A282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4"/>
        <w:gridCol w:w="3546"/>
      </w:tblGrid>
      <w:tr w:rsidR="001544ED" w:rsidRPr="001544ED" w14:paraId="62C50764" w14:textId="77777777" w:rsidTr="00D40CC8">
        <w:trPr>
          <w:trHeight w:val="1"/>
        </w:trPr>
        <w:tc>
          <w:tcPr>
            <w:tcW w:w="5884" w:type="dxa"/>
            <w:shd w:val="clear" w:color="auto" w:fill="FFFFFF"/>
            <w:tcMar>
              <w:left w:w="70" w:type="dxa"/>
              <w:right w:w="70" w:type="dxa"/>
            </w:tcMar>
          </w:tcPr>
          <w:p w14:paraId="22F3EA2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85295 – POZOSTAŁA DZIAŁALNOŚĆ</w:t>
            </w:r>
          </w:p>
        </w:tc>
        <w:tc>
          <w:tcPr>
            <w:tcW w:w="3827" w:type="dxa"/>
            <w:shd w:val="clear" w:color="auto" w:fill="FFFFFF"/>
            <w:tcMar>
              <w:left w:w="70" w:type="dxa"/>
              <w:right w:w="70" w:type="dxa"/>
            </w:tcMar>
          </w:tcPr>
          <w:p w14:paraId="026B205B" w14:textId="77777777" w:rsidR="00496578" w:rsidRPr="001544ED" w:rsidRDefault="00496578" w:rsidP="00E77FF6">
            <w:pPr>
              <w:tabs>
                <w:tab w:val="left" w:pos="2655"/>
                <w:tab w:val="right" w:pos="3687"/>
              </w:tabs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134.463,00 zł</w:t>
            </w:r>
          </w:p>
        </w:tc>
      </w:tr>
    </w:tbl>
    <w:p w14:paraId="3BB97A59" w14:textId="44F4A153" w:rsidR="00496578" w:rsidRPr="001544ED" w:rsidRDefault="00496578" w:rsidP="00E77FF6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związku z realizacją w 2022 roku programu „Senior +” zaplanowano wydatki na funkcjonowanie Klubu „Senior +”. Celem Programu jest zwiększenie aktywnego uczestnictwa w życiu społecznym seniorów poprzez organizowanie czasu wolnego mieszkańców gminy w</w:t>
      </w:r>
      <w:r w:rsidR="00E77FF6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wieku powyżej 60 lat oraz </w:t>
      </w:r>
      <w:r w:rsidR="00E77FF6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motywowania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ich do działania. </w:t>
      </w:r>
    </w:p>
    <w:p w14:paraId="55976BD7" w14:textId="29EAAC81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  <w:shd w:val="clear" w:color="auto" w:fill="FFFF00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Na wynagrodzenia osobowe i bezosobowe wraz z pochodnymi zaplanowano środki w wysokości 75.300  zł. Pozostałe wydatki rzeczowe, usługi, energia - 56.163 zł. </w:t>
      </w:r>
    </w:p>
    <w:p w14:paraId="2D110A3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7"/>
        <w:gridCol w:w="2553"/>
      </w:tblGrid>
      <w:tr w:rsidR="001544ED" w:rsidRPr="001544ED" w14:paraId="3AAA94A9" w14:textId="77777777" w:rsidTr="00D40CC8">
        <w:trPr>
          <w:trHeight w:val="1"/>
        </w:trPr>
        <w:tc>
          <w:tcPr>
            <w:tcW w:w="6979" w:type="dxa"/>
            <w:shd w:val="clear" w:color="auto" w:fill="FFFFFF"/>
            <w:tcMar>
              <w:left w:w="70" w:type="dxa"/>
              <w:right w:w="70" w:type="dxa"/>
            </w:tcMar>
          </w:tcPr>
          <w:p w14:paraId="01C0FA0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854 - EDUKACYJNA OPIEKA WYCHOWAWCZA</w:t>
            </w:r>
          </w:p>
        </w:tc>
        <w:tc>
          <w:tcPr>
            <w:tcW w:w="2732" w:type="dxa"/>
            <w:shd w:val="clear" w:color="auto" w:fill="FFFFFF"/>
            <w:tcMar>
              <w:left w:w="70" w:type="dxa"/>
              <w:right w:w="70" w:type="dxa"/>
            </w:tcMar>
          </w:tcPr>
          <w:p w14:paraId="6343CA0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13.616,00 zł</w:t>
            </w:r>
          </w:p>
        </w:tc>
      </w:tr>
    </w:tbl>
    <w:p w14:paraId="3D15FCA0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8"/>
        <w:gridCol w:w="2532"/>
      </w:tblGrid>
      <w:tr w:rsidR="001544ED" w:rsidRPr="001544ED" w14:paraId="45D57098" w14:textId="77777777" w:rsidTr="00D40CC8">
        <w:trPr>
          <w:trHeight w:val="1"/>
        </w:trPr>
        <w:tc>
          <w:tcPr>
            <w:tcW w:w="6995" w:type="dxa"/>
            <w:shd w:val="clear" w:color="auto" w:fill="FFFFFF"/>
            <w:tcMar>
              <w:left w:w="70" w:type="dxa"/>
              <w:right w:w="70" w:type="dxa"/>
            </w:tcMar>
          </w:tcPr>
          <w:p w14:paraId="0F8948D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85415 – POMOC MATERIALNA DLA UCZNIÓW O CHARAKTERZE SOCJALNYM</w:t>
            </w:r>
          </w:p>
        </w:tc>
        <w:tc>
          <w:tcPr>
            <w:tcW w:w="2716" w:type="dxa"/>
            <w:shd w:val="clear" w:color="auto" w:fill="FFFFFF"/>
            <w:tcMar>
              <w:left w:w="70" w:type="dxa"/>
              <w:right w:w="70" w:type="dxa"/>
            </w:tcMar>
          </w:tcPr>
          <w:p w14:paraId="20BB205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8.000,00 zł</w:t>
            </w:r>
          </w:p>
        </w:tc>
      </w:tr>
    </w:tbl>
    <w:p w14:paraId="284D44C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Wydatek zaplanowany w kwocie 8.000 zł przeznaczony jest na pomoc materialną dla uczniów z terenu Gminy Niemcza o charakterze socjalnym w celu umożliwienia pokonywania barier dostępu do edukacji wynikających z trudnej sytuacji materialnej ucznia.</w:t>
      </w:r>
    </w:p>
    <w:p w14:paraId="3754135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2"/>
        <w:gridCol w:w="2518"/>
      </w:tblGrid>
      <w:tr w:rsidR="001544ED" w:rsidRPr="001544ED" w14:paraId="75668C6D" w14:textId="77777777" w:rsidTr="00D40CC8">
        <w:trPr>
          <w:trHeight w:val="1"/>
        </w:trPr>
        <w:tc>
          <w:tcPr>
            <w:tcW w:w="7001" w:type="dxa"/>
            <w:shd w:val="clear" w:color="auto" w:fill="FFFFFF"/>
            <w:tcMar>
              <w:left w:w="70" w:type="dxa"/>
              <w:right w:w="70" w:type="dxa"/>
            </w:tcMar>
          </w:tcPr>
          <w:p w14:paraId="2F766E9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85416 – POMOC MATERIALNA DLA UCZNIÓW O CHARAKTERZE MOTYWACYJNYM</w:t>
            </w:r>
          </w:p>
        </w:tc>
        <w:tc>
          <w:tcPr>
            <w:tcW w:w="2710" w:type="dxa"/>
            <w:shd w:val="clear" w:color="auto" w:fill="FFFFFF"/>
            <w:tcMar>
              <w:left w:w="70" w:type="dxa"/>
              <w:right w:w="70" w:type="dxa"/>
            </w:tcMar>
          </w:tcPr>
          <w:p w14:paraId="6D7D27A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5.000,00 zł</w:t>
            </w:r>
          </w:p>
        </w:tc>
      </w:tr>
    </w:tbl>
    <w:p w14:paraId="7A26274F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w kwocie 4.000 zł dotyczą wypłaty stypendiów dla uczniów Szkoły Podstawowej w Niemczy za dobre wyniki w nauce.</w:t>
      </w:r>
    </w:p>
    <w:p w14:paraId="24BEE95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6"/>
        <w:gridCol w:w="2494"/>
      </w:tblGrid>
      <w:tr w:rsidR="001544ED" w:rsidRPr="001544ED" w14:paraId="6149647E" w14:textId="77777777" w:rsidTr="00D40CC8">
        <w:trPr>
          <w:trHeight w:val="1"/>
        </w:trPr>
        <w:tc>
          <w:tcPr>
            <w:tcW w:w="7015" w:type="dxa"/>
            <w:shd w:val="clear" w:color="auto" w:fill="FFFFFF"/>
            <w:tcMar>
              <w:left w:w="70" w:type="dxa"/>
              <w:right w:w="70" w:type="dxa"/>
            </w:tcMar>
          </w:tcPr>
          <w:p w14:paraId="4B09F71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85446 – DOKSZTAŁCANIE I DOSKONALENIE NAUCZYCIELI</w:t>
            </w:r>
          </w:p>
        </w:tc>
        <w:tc>
          <w:tcPr>
            <w:tcW w:w="2696" w:type="dxa"/>
            <w:shd w:val="clear" w:color="auto" w:fill="FFFFFF"/>
            <w:tcMar>
              <w:left w:w="70" w:type="dxa"/>
              <w:right w:w="70" w:type="dxa"/>
            </w:tcMar>
          </w:tcPr>
          <w:p w14:paraId="5858C9F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616,00 zł</w:t>
            </w:r>
          </w:p>
        </w:tc>
      </w:tr>
    </w:tbl>
    <w:p w14:paraId="57A12C7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lastRenderedPageBreak/>
        <w:t>Wydatki w tym rozdziale przeznaczone są na pokrycie kosztów związanych z dokształcaniem i doskonaleniem nauczycieli, tj. szkolenia, podróże służbowe oraz zakup materiałów.</w:t>
      </w:r>
    </w:p>
    <w:p w14:paraId="5D3379EA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4"/>
        <w:gridCol w:w="2656"/>
      </w:tblGrid>
      <w:tr w:rsidR="001544ED" w:rsidRPr="001544ED" w14:paraId="6A1E1DEF" w14:textId="77777777" w:rsidTr="00D40CC8">
        <w:trPr>
          <w:trHeight w:val="1"/>
        </w:trPr>
        <w:tc>
          <w:tcPr>
            <w:tcW w:w="6929" w:type="dxa"/>
            <w:shd w:val="clear" w:color="auto" w:fill="FFFFFF"/>
            <w:tcMar>
              <w:left w:w="70" w:type="dxa"/>
              <w:right w:w="70" w:type="dxa"/>
            </w:tcMar>
          </w:tcPr>
          <w:p w14:paraId="1AD8F80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855 - RODZINA</w:t>
            </w:r>
          </w:p>
        </w:tc>
        <w:tc>
          <w:tcPr>
            <w:tcW w:w="2782" w:type="dxa"/>
            <w:shd w:val="clear" w:color="auto" w:fill="FFFFFF"/>
            <w:tcMar>
              <w:left w:w="70" w:type="dxa"/>
              <w:right w:w="70" w:type="dxa"/>
            </w:tcMar>
          </w:tcPr>
          <w:p w14:paraId="10B0CFB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3.851.026,00 zł</w:t>
            </w:r>
          </w:p>
        </w:tc>
      </w:tr>
    </w:tbl>
    <w:p w14:paraId="206F545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2"/>
        <w:gridCol w:w="3588"/>
      </w:tblGrid>
      <w:tr w:rsidR="001544ED" w:rsidRPr="001544ED" w14:paraId="03CCA655" w14:textId="77777777" w:rsidTr="00D40CC8">
        <w:trPr>
          <w:trHeight w:val="1"/>
        </w:trPr>
        <w:tc>
          <w:tcPr>
            <w:tcW w:w="5832" w:type="dxa"/>
            <w:shd w:val="clear" w:color="auto" w:fill="FFFFFF"/>
            <w:tcMar>
              <w:left w:w="70" w:type="dxa"/>
              <w:right w:w="70" w:type="dxa"/>
            </w:tcMar>
          </w:tcPr>
          <w:p w14:paraId="6A031A0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85501 – ŚWIADCZENIE WYCHOWAWCZE</w:t>
            </w:r>
          </w:p>
        </w:tc>
        <w:tc>
          <w:tcPr>
            <w:tcW w:w="3879" w:type="dxa"/>
            <w:shd w:val="clear" w:color="auto" w:fill="FFFFFF"/>
            <w:tcMar>
              <w:left w:w="70" w:type="dxa"/>
              <w:right w:w="70" w:type="dxa"/>
            </w:tcMar>
          </w:tcPr>
          <w:p w14:paraId="140AF7A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1.772.500,00 zł</w:t>
            </w:r>
          </w:p>
        </w:tc>
      </w:tr>
    </w:tbl>
    <w:p w14:paraId="5D15AF5E" w14:textId="77777777" w:rsidR="00496578" w:rsidRPr="001544ED" w:rsidRDefault="00496578" w:rsidP="00E77FF6">
      <w:pPr>
        <w:pStyle w:val="BezWyroznienia"/>
        <w:ind w:right="-2"/>
      </w:pPr>
      <w:r w:rsidRPr="001544ED">
        <w:t>Zadanie z zakresu administracji rządowej realizowane przez gminę, jest finansowane w kwocie 1.771.000 zł ze środków dotacji celowej z Dolnośląskiego Urzędu Wojewódzkiego.</w:t>
      </w:r>
    </w:p>
    <w:p w14:paraId="73F67099" w14:textId="77777777" w:rsidR="00F75FA2" w:rsidRPr="001544ED" w:rsidRDefault="00496578" w:rsidP="00E77FF6">
      <w:pPr>
        <w:pStyle w:val="BezWyroznienia"/>
        <w:ind w:right="-2"/>
      </w:pPr>
      <w:r w:rsidRPr="001544ED">
        <w:t>W rozdziale tym ujmuje się wydatki związane z realizacją ustawy o pomocy państwa w wychowaniu dzieci w szczególności na świadczenia wychowawcze oraz koszty obsługi Programu 500 Plus.</w:t>
      </w:r>
      <w:r w:rsidR="00F75FA2" w:rsidRPr="001544ED">
        <w:t xml:space="preserve"> Nowelizacja ustawy zakłada, że ZUS będzie stopniowo przejmował program "Rodzina 500 plus". Sprawy dotyczące prawa do świadczenia wychowawczego za okresy sprzed 1 stycznia 2022 r. nadal będą realizowane, do zakończenia postępowania, przez dotychczasowe organy. Samorządy będą również kontynuować wypłacanie świadczeń wychowawczych przyznanych przed 1 stycznia 2022 r. do końca okresu, na jaki zostały przyznane, tj. do 31 maja 2022 r. w okresie styczeń – maj 2022 r.</w:t>
      </w:r>
    </w:p>
    <w:p w14:paraId="23F59499" w14:textId="504A98D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  <w:shd w:val="clear" w:color="auto" w:fill="FFFF00"/>
        </w:rPr>
      </w:pPr>
    </w:p>
    <w:p w14:paraId="1F527731" w14:textId="77777777" w:rsidR="00496578" w:rsidRPr="001544ED" w:rsidRDefault="00496578" w:rsidP="00E77FF6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3"/>
        <w:gridCol w:w="2577"/>
      </w:tblGrid>
      <w:tr w:rsidR="001544ED" w:rsidRPr="001544ED" w14:paraId="6F3DBDF6" w14:textId="77777777" w:rsidTr="00D40CC8">
        <w:trPr>
          <w:trHeight w:val="1"/>
        </w:trPr>
        <w:tc>
          <w:tcPr>
            <w:tcW w:w="6965" w:type="dxa"/>
            <w:shd w:val="clear" w:color="auto" w:fill="FFFFFF"/>
            <w:tcMar>
              <w:left w:w="70" w:type="dxa"/>
              <w:right w:w="70" w:type="dxa"/>
            </w:tcMar>
          </w:tcPr>
          <w:p w14:paraId="39B362D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85502 – ŚWIADCZENIA RODZINNE, ŚWIADCZENIE Z FUNDUSZU ALIMENTACYJNEGO ORAZ SKŁADKI NA UBEZPIECZENIA EMERYTALNE I RENTOWE Z UBEZPIECZENIA SPOŁECZNEGO</w:t>
            </w:r>
          </w:p>
        </w:tc>
        <w:tc>
          <w:tcPr>
            <w:tcW w:w="2746" w:type="dxa"/>
            <w:shd w:val="clear" w:color="auto" w:fill="FFFFFF"/>
            <w:tcMar>
              <w:left w:w="70" w:type="dxa"/>
              <w:right w:w="70" w:type="dxa"/>
            </w:tcMar>
          </w:tcPr>
          <w:p w14:paraId="31E3123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1.865.063,00 zł</w:t>
            </w:r>
          </w:p>
        </w:tc>
      </w:tr>
    </w:tbl>
    <w:p w14:paraId="2EAD703E" w14:textId="77777777" w:rsidR="00496578" w:rsidRPr="001544ED" w:rsidRDefault="00496578" w:rsidP="00E77FF6">
      <w:pPr>
        <w:widowControl w:val="0"/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Zadanie z zakresu administracji rządowej realizowane przez gminę jest finansowane w kwocie – 1.821.000 zł ze środków dotacji celowej z Dolnośląskiego Urzędu Wojewódzkiego.</w:t>
      </w:r>
    </w:p>
    <w:p w14:paraId="4EB7C753" w14:textId="08AB98CA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2022 roku planuje się przeznaczyć wydatki na świadczenia społeczne w kwocie 1.669.800</w:t>
      </w:r>
      <w:r w:rsidR="00F75FA2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zł, składki na ubezpieczenie społeczne od wypłaconych świadczeń rodzinnych 87.400 zł na wynagrodzenie pracownika z pochodnymi – 63.800 zł, na pokrycie bieżących wydatków rzeczowych – 16.063 zł, na zwrot nienależnie pobranych świadczeń rodzinnych wraz z</w:t>
      </w:r>
      <w:r w:rsidR="00F75FA2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odsetkami – 28.000 zł.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8"/>
        <w:gridCol w:w="3592"/>
      </w:tblGrid>
      <w:tr w:rsidR="001544ED" w:rsidRPr="001544ED" w14:paraId="6A7ACB45" w14:textId="77777777" w:rsidTr="00D40CC8">
        <w:trPr>
          <w:trHeight w:val="1"/>
        </w:trPr>
        <w:tc>
          <w:tcPr>
            <w:tcW w:w="5834" w:type="dxa"/>
            <w:shd w:val="clear" w:color="auto" w:fill="FFFFFF"/>
            <w:tcMar>
              <w:left w:w="70" w:type="dxa"/>
              <w:right w:w="70" w:type="dxa"/>
            </w:tcMar>
          </w:tcPr>
          <w:p w14:paraId="7B669BF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2A79F9E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85504 – WSPIERANIE RODZINY</w:t>
            </w:r>
          </w:p>
        </w:tc>
        <w:tc>
          <w:tcPr>
            <w:tcW w:w="3877" w:type="dxa"/>
            <w:shd w:val="clear" w:color="auto" w:fill="FFFFFF"/>
            <w:tcMar>
              <w:left w:w="70" w:type="dxa"/>
              <w:right w:w="70" w:type="dxa"/>
            </w:tcMar>
          </w:tcPr>
          <w:p w14:paraId="2475863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4BAA974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69.963,00 zł</w:t>
            </w:r>
          </w:p>
        </w:tc>
      </w:tr>
    </w:tbl>
    <w:p w14:paraId="03D50AA9" w14:textId="06727CB9" w:rsidR="00496578" w:rsidRPr="001544ED" w:rsidRDefault="00496578" w:rsidP="00E77FF6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rozdziale tym zaplanowano wydatki na wspieranie rodziny, zgodnie z ustawą z dnia 9 czerwca 2011 r. o wspieraniu rodziny i systemie pieczy zastępczej m. in.: wynagrodzenie asystenta rodziny wraz</w:t>
      </w:r>
      <w:r w:rsidR="00212714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 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z pochodnymi – 60.400,00 zł, na pokrycie pozostałych wydatków rzeczowych – 9.563,00 zł.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3600"/>
      </w:tblGrid>
      <w:tr w:rsidR="001544ED" w:rsidRPr="001544ED" w14:paraId="7A670384" w14:textId="77777777" w:rsidTr="00D40CC8">
        <w:trPr>
          <w:trHeight w:val="1"/>
        </w:trPr>
        <w:tc>
          <w:tcPr>
            <w:tcW w:w="5830" w:type="dxa"/>
            <w:shd w:val="clear" w:color="auto" w:fill="FFFFFF"/>
            <w:tcMar>
              <w:left w:w="70" w:type="dxa"/>
              <w:right w:w="70" w:type="dxa"/>
            </w:tcMar>
          </w:tcPr>
          <w:p w14:paraId="1F069AC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85508 – RODZINY ZASTĘPCZE</w:t>
            </w:r>
          </w:p>
        </w:tc>
        <w:tc>
          <w:tcPr>
            <w:tcW w:w="3881" w:type="dxa"/>
            <w:shd w:val="clear" w:color="auto" w:fill="FFFFFF"/>
            <w:tcMar>
              <w:left w:w="70" w:type="dxa"/>
              <w:right w:w="70" w:type="dxa"/>
            </w:tcMar>
          </w:tcPr>
          <w:p w14:paraId="5B6CDCF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85.000,00 zł</w:t>
            </w:r>
          </w:p>
        </w:tc>
      </w:tr>
    </w:tbl>
    <w:p w14:paraId="5CFED9D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w tym rozdziale związane są z umieszczeniem dzieci w rodzinach zastępczych.</w:t>
      </w:r>
    </w:p>
    <w:p w14:paraId="37F7BC6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5"/>
        <w:gridCol w:w="3515"/>
      </w:tblGrid>
      <w:tr w:rsidR="001544ED" w:rsidRPr="001544ED" w14:paraId="7A95DB27" w14:textId="77777777" w:rsidTr="00D40CC8">
        <w:trPr>
          <w:trHeight w:val="1"/>
        </w:trPr>
        <w:tc>
          <w:tcPr>
            <w:tcW w:w="5871" w:type="dxa"/>
            <w:shd w:val="clear" w:color="auto" w:fill="FFFFFF"/>
            <w:tcMar>
              <w:left w:w="70" w:type="dxa"/>
              <w:right w:w="70" w:type="dxa"/>
            </w:tcMar>
          </w:tcPr>
          <w:p w14:paraId="3602ED0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85510 – DZIAŁALNOŚĆ PLACÓWEK OPIEKUŃCZO-WYCHOWAWCZYCH</w:t>
            </w:r>
          </w:p>
        </w:tc>
        <w:tc>
          <w:tcPr>
            <w:tcW w:w="3840" w:type="dxa"/>
            <w:shd w:val="clear" w:color="auto" w:fill="FFFFFF"/>
            <w:tcMar>
              <w:left w:w="70" w:type="dxa"/>
              <w:right w:w="70" w:type="dxa"/>
            </w:tcMar>
          </w:tcPr>
          <w:p w14:paraId="294C98F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30.500,00 zł</w:t>
            </w:r>
          </w:p>
        </w:tc>
      </w:tr>
    </w:tbl>
    <w:p w14:paraId="520B6C51" w14:textId="5B20232F" w:rsidR="006D68C7" w:rsidRPr="001544ED" w:rsidRDefault="00496578" w:rsidP="00E77FF6">
      <w:pPr>
        <w:pStyle w:val="Standard"/>
        <w:ind w:right="-2"/>
        <w:jc w:val="both"/>
        <w:rPr>
          <w:u w:color="FFFFFF" w:themeColor="background1"/>
        </w:rPr>
      </w:pPr>
      <w:r w:rsidRPr="001544ED">
        <w:rPr>
          <w:rFonts w:eastAsia="Times New Roman" w:cs="Times New Roman"/>
          <w:u w:color="FFFFFF" w:themeColor="background1"/>
        </w:rPr>
        <w:t>Wydatki w tym rozdziale należą do obowiązkowych zadań gminy. Zgodnie z ustawą o</w:t>
      </w:r>
      <w:r w:rsidR="006D68C7" w:rsidRPr="001544ED">
        <w:rPr>
          <w:rFonts w:eastAsia="Times New Roman" w:cs="Times New Roman"/>
          <w:u w:color="FFFFFF" w:themeColor="background1"/>
        </w:rPr>
        <w:t> </w:t>
      </w:r>
      <w:r w:rsidRPr="001544ED">
        <w:rPr>
          <w:rFonts w:eastAsia="Times New Roman" w:cs="Times New Roman"/>
          <w:u w:color="FFFFFF" w:themeColor="background1"/>
        </w:rPr>
        <w:t>wspieraniu rodzin i systemie pieczy zastępczej gmina musi ponosić koszty utrzymania dzieci w placówkach opiekuńczo – wychowawczych (10% odpłatności ustalonej przez Starostę w</w:t>
      </w:r>
      <w:r w:rsidR="006D68C7" w:rsidRPr="001544ED">
        <w:rPr>
          <w:rFonts w:eastAsia="Times New Roman" w:cs="Times New Roman"/>
          <w:u w:color="FFFFFF" w:themeColor="background1"/>
        </w:rPr>
        <w:t> </w:t>
      </w:r>
      <w:r w:rsidRPr="001544ED">
        <w:rPr>
          <w:rFonts w:eastAsia="Times New Roman" w:cs="Times New Roman"/>
          <w:u w:color="FFFFFF" w:themeColor="background1"/>
        </w:rPr>
        <w:t xml:space="preserve">pierwszym roku pobytu, 30% w drugim roku pobytu, 50% w trzecim roku pobytu i latach następnych). </w:t>
      </w:r>
      <w:r w:rsidR="006D68C7" w:rsidRPr="001544ED">
        <w:rPr>
          <w:u w:color="FFFFFF" w:themeColor="background1"/>
        </w:rPr>
        <w:t>Aktualnie w placówce opiekuńczej przebywa 1 małoletnie dziecko, którego koszt utrzymania wyniesie około - 30.500 zł.</w:t>
      </w:r>
    </w:p>
    <w:p w14:paraId="1B473F30" w14:textId="77777777" w:rsidR="006D68C7" w:rsidRPr="001544ED" w:rsidRDefault="006D68C7" w:rsidP="00E77FF6">
      <w:pPr>
        <w:pStyle w:val="Standard"/>
        <w:ind w:right="-2"/>
        <w:rPr>
          <w:u w:color="FFFFFF" w:themeColor="background1"/>
        </w:rPr>
      </w:pPr>
      <w:r w:rsidRPr="001544ED">
        <w:rPr>
          <w:u w:color="FFFFFF" w:themeColor="background1"/>
        </w:rPr>
        <w:t>Odpłatność po stronie gminy będzie wynosić 50% kosztów utrzymania.</w:t>
      </w:r>
    </w:p>
    <w:p w14:paraId="4C5FBE04" w14:textId="174FCD29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9"/>
        <w:gridCol w:w="2091"/>
      </w:tblGrid>
      <w:tr w:rsidR="001544ED" w:rsidRPr="001544ED" w14:paraId="31956A79" w14:textId="77777777" w:rsidTr="00D40CC8">
        <w:trPr>
          <w:trHeight w:val="1"/>
        </w:trPr>
        <w:tc>
          <w:tcPr>
            <w:tcW w:w="7498" w:type="dxa"/>
            <w:shd w:val="clear" w:color="auto" w:fill="FFFFFF"/>
            <w:tcMar>
              <w:left w:w="70" w:type="dxa"/>
              <w:right w:w="70" w:type="dxa"/>
            </w:tcMar>
          </w:tcPr>
          <w:p w14:paraId="10098AD5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lastRenderedPageBreak/>
              <w:t xml:space="preserve">ROZDZIAŁ 85513 - SKŁADKI NA UBEZPIECZENIE ZDROWOTNE OPŁACANE ZA OSOBY POBIERAJĄCE NIEKTÓRE ŚWIADCZENIA RODZINNE ORAZ ZA OSOBY POBIERAJĄCE ZASIŁKI DLA OPIEKUNÓW </w:t>
            </w:r>
          </w:p>
        </w:tc>
        <w:tc>
          <w:tcPr>
            <w:tcW w:w="2213" w:type="dxa"/>
            <w:shd w:val="clear" w:color="auto" w:fill="FFFFFF"/>
            <w:tcMar>
              <w:left w:w="70" w:type="dxa"/>
              <w:right w:w="70" w:type="dxa"/>
            </w:tcMar>
          </w:tcPr>
          <w:p w14:paraId="591FBCA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28.000,00 zł </w:t>
            </w:r>
          </w:p>
        </w:tc>
      </w:tr>
    </w:tbl>
    <w:p w14:paraId="4C227DF2" w14:textId="3214404C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u w:color="FFFFFF" w:themeColor="background1"/>
        </w:rPr>
        <w:t>Z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adanie z zakresu administracji rządowej zlecone do realizacji gminie finansowane jest </w:t>
      </w:r>
      <w:r w:rsidR="00212714">
        <w:rPr>
          <w:rFonts w:ascii="Times New Roman" w:eastAsia="Times New Roman" w:hAnsi="Times New Roman" w:cs="Times New Roman"/>
          <w:sz w:val="24"/>
          <w:u w:color="FFFFFF" w:themeColor="background1"/>
        </w:rPr>
        <w:br/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 budżetu państwa. Planowane wydatki związane są z finansowaniem składki na ubezpieczenie zdrowotne za osoby pobierające niektóre świadczenia rodzinne z pomocy społecznej.</w:t>
      </w:r>
    </w:p>
    <w:p w14:paraId="62468C8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9"/>
        <w:gridCol w:w="2881"/>
      </w:tblGrid>
      <w:tr w:rsidR="001544ED" w:rsidRPr="001544ED" w14:paraId="0B20C0AE" w14:textId="77777777" w:rsidTr="00D40CC8">
        <w:trPr>
          <w:trHeight w:val="1"/>
        </w:trPr>
        <w:tc>
          <w:tcPr>
            <w:tcW w:w="6672" w:type="dxa"/>
            <w:shd w:val="clear" w:color="auto" w:fill="FFFFFF"/>
            <w:tcMar>
              <w:left w:w="70" w:type="dxa"/>
              <w:right w:w="70" w:type="dxa"/>
            </w:tcMar>
          </w:tcPr>
          <w:p w14:paraId="4789C1D4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900 - GOSPODARKA KOMUNALNA I OCHRONA ŚRODOWISKA</w:t>
            </w:r>
          </w:p>
        </w:tc>
        <w:tc>
          <w:tcPr>
            <w:tcW w:w="3039" w:type="dxa"/>
            <w:shd w:val="clear" w:color="auto" w:fill="FFFFFF"/>
            <w:tcMar>
              <w:left w:w="70" w:type="dxa"/>
              <w:right w:w="70" w:type="dxa"/>
            </w:tcMar>
          </w:tcPr>
          <w:p w14:paraId="0ADDB0F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u w:color="FFFFFF" w:themeColor="background1"/>
              </w:rPr>
            </w:pPr>
          </w:p>
          <w:p w14:paraId="75DBC4FB" w14:textId="3F2F6AEB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15.</w:t>
            </w:r>
            <w:r w:rsidR="0030098B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313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.1</w:t>
            </w:r>
            <w:r w:rsidR="0030098B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36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,1</w:t>
            </w:r>
            <w:r w:rsidR="0030098B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5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 xml:space="preserve"> zł</w:t>
            </w:r>
          </w:p>
        </w:tc>
      </w:tr>
    </w:tbl>
    <w:p w14:paraId="028C917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0"/>
        <w:gridCol w:w="2460"/>
      </w:tblGrid>
      <w:tr w:rsidR="001544ED" w:rsidRPr="001544ED" w14:paraId="4A22913D" w14:textId="77777777" w:rsidTr="00D40CC8">
        <w:trPr>
          <w:trHeight w:val="1"/>
        </w:trPr>
        <w:tc>
          <w:tcPr>
            <w:tcW w:w="7132" w:type="dxa"/>
            <w:shd w:val="clear" w:color="auto" w:fill="FFFFFF"/>
            <w:tcMar>
              <w:left w:w="70" w:type="dxa"/>
              <w:right w:w="70" w:type="dxa"/>
            </w:tcMar>
          </w:tcPr>
          <w:p w14:paraId="65B5CCF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90001 – GOSPODARKA ŚCIEKOWA I OCHRONA WÓD</w:t>
            </w:r>
          </w:p>
        </w:tc>
        <w:tc>
          <w:tcPr>
            <w:tcW w:w="2579" w:type="dxa"/>
            <w:shd w:val="clear" w:color="auto" w:fill="FFFFFF"/>
            <w:tcMar>
              <w:left w:w="70" w:type="dxa"/>
              <w:right w:w="70" w:type="dxa"/>
            </w:tcMar>
          </w:tcPr>
          <w:p w14:paraId="0A85CD53" w14:textId="2422EB4A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12.</w:t>
            </w:r>
            <w:r w:rsidR="0030098B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873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.3</w:t>
            </w:r>
            <w:r w:rsidR="0030098B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84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,</w:t>
            </w:r>
            <w:r w:rsidR="0030098B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61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zł  </w:t>
            </w:r>
          </w:p>
        </w:tc>
      </w:tr>
    </w:tbl>
    <w:p w14:paraId="2B2AB1D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Planowane wydatki w tym rozdziale dotyczą kosztów zarządzania oczyszczalnią ścieków w Niemczy, zarządzania kanalizacją deszczową i sanitarną, zarządzania i eksploatacji wodociągów – 103.600 zł, opłaty za odprowadzenie wód opadowych, wprowadzanie do powietrza pyłów i gazów oraz pobór wody – 10.000 zł, która jest należna dla Urzędu Marszałkowskiego Województwa Dolnośląskiego.</w:t>
      </w:r>
    </w:p>
    <w:p w14:paraId="1FF484E8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rozdziale tym zaplanowano również wydatki inwestycyjne:</w:t>
      </w:r>
    </w:p>
    <w:p w14:paraId="029B73EE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- „Przebudowa oczyszczalni ścieków w Niemczy” na kwotę 10.315.789,47 zł,</w:t>
      </w:r>
    </w:p>
    <w:p w14:paraId="2D3CABA8" w14:textId="418DEBA7" w:rsidR="0030098B" w:rsidRPr="004C6F32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  <w:r w:rsidRPr="004C6F32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-„Budowa sieci wodociągowej z Goli Dzierżoniowskiej do Niemczy” w kwocie 2.2</w:t>
      </w:r>
      <w:r w:rsidR="004C6F32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33</w:t>
      </w:r>
      <w:r w:rsidRPr="004C6F32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.</w:t>
      </w:r>
      <w:r w:rsidR="004C6F32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950</w:t>
      </w:r>
      <w:r w:rsidRPr="004C6F32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 zł</w:t>
      </w:r>
      <w:r w:rsidR="0030098B" w:rsidRPr="004C6F32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,</w:t>
      </w:r>
    </w:p>
    <w:p w14:paraId="20BB150E" w14:textId="7006E7E9" w:rsidR="00496578" w:rsidRPr="004C6F32" w:rsidRDefault="0030098B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  <w:r w:rsidRPr="004C6F32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 xml:space="preserve">- </w:t>
      </w:r>
      <w:r w:rsidRPr="004C6F32">
        <w:rPr>
          <w:rFonts w:ascii="Times New Roman" w:hAnsi="Times New Roman" w:cs="Times New Roman"/>
          <w:sz w:val="24"/>
          <w:szCs w:val="24"/>
          <w:lang w:bidi="he-IL"/>
        </w:rPr>
        <w:t>„</w:t>
      </w:r>
      <w:hyperlink r:id="rId12" w:tooltip="Rodzaj zadania: Wydatki na zadania własne" w:history="1">
        <w:r w:rsidRPr="004C6F32">
          <w:rPr>
            <w:rFonts w:ascii="Times New Roman" w:hAnsi="Times New Roman" w:cs="Times New Roman"/>
            <w:sz w:val="24"/>
            <w:szCs w:val="24"/>
          </w:rPr>
          <w:t>Budowa kanalizacji sanitarnej z Kietlina do Niemczy</w:t>
        </w:r>
      </w:hyperlink>
      <w:r w:rsidRPr="004C6F32">
        <w:rPr>
          <w:rFonts w:ascii="Times New Roman" w:hAnsi="Times New Roman" w:cs="Times New Roman"/>
          <w:sz w:val="24"/>
          <w:szCs w:val="24"/>
        </w:rPr>
        <w:t xml:space="preserve">” </w:t>
      </w:r>
      <w:r w:rsidR="004C6F32" w:rsidRPr="004C6F32">
        <w:rPr>
          <w:rFonts w:ascii="Times New Roman" w:hAnsi="Times New Roman" w:cs="Times New Roman"/>
          <w:sz w:val="24"/>
          <w:szCs w:val="24"/>
        </w:rPr>
        <w:t>na</w:t>
      </w:r>
      <w:r w:rsidRPr="004C6F32">
        <w:rPr>
          <w:rFonts w:ascii="Times New Roman" w:hAnsi="Times New Roman" w:cs="Times New Roman"/>
          <w:sz w:val="24"/>
          <w:szCs w:val="24"/>
        </w:rPr>
        <w:t xml:space="preserve"> kwotę 210.045,14 zł</w:t>
      </w:r>
      <w:r w:rsidR="00496578" w:rsidRPr="004C6F32"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  <w:t>.</w:t>
      </w:r>
    </w:p>
    <w:p w14:paraId="4423784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9"/>
        <w:gridCol w:w="2191"/>
      </w:tblGrid>
      <w:tr w:rsidR="001544ED" w:rsidRPr="001544ED" w14:paraId="7C38A8D7" w14:textId="77777777" w:rsidTr="00D40CC8">
        <w:trPr>
          <w:trHeight w:val="1"/>
        </w:trPr>
        <w:tc>
          <w:tcPr>
            <w:tcW w:w="7376" w:type="dxa"/>
            <w:shd w:val="clear" w:color="auto" w:fill="FFFFFF"/>
            <w:tcMar>
              <w:left w:w="70" w:type="dxa"/>
              <w:right w:w="70" w:type="dxa"/>
            </w:tcMar>
          </w:tcPr>
          <w:p w14:paraId="1FCA237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90003 – OCZYSZCZANIE MIAST I WSI </w:t>
            </w:r>
          </w:p>
        </w:tc>
        <w:tc>
          <w:tcPr>
            <w:tcW w:w="2335" w:type="dxa"/>
            <w:shd w:val="clear" w:color="auto" w:fill="FFFFFF"/>
            <w:tcMar>
              <w:left w:w="70" w:type="dxa"/>
              <w:right w:w="70" w:type="dxa"/>
            </w:tcMar>
          </w:tcPr>
          <w:p w14:paraId="28C0819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    4.000,00 zł</w:t>
            </w:r>
          </w:p>
        </w:tc>
      </w:tr>
    </w:tbl>
    <w:p w14:paraId="24B22D4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Na usuwanie dzikich wysypisk z terenów należących do Gminy Niemcza przeznaczono 3.000 zł. Wydatek w kwocie 1.000 zł dotyczy zakupu materiałów do utrzymania czystości na terenach należących do Gminy Niemcza (worki na akcję „Sprzątanie świata”, woreczki do dystrybutora na psie odchody).</w:t>
      </w:r>
    </w:p>
    <w:p w14:paraId="627FC94B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2"/>
        <w:gridCol w:w="2068"/>
      </w:tblGrid>
      <w:tr w:rsidR="001544ED" w:rsidRPr="001544ED" w14:paraId="56D138AC" w14:textId="77777777" w:rsidTr="00D40CC8">
        <w:trPr>
          <w:trHeight w:val="1"/>
        </w:trPr>
        <w:tc>
          <w:tcPr>
            <w:tcW w:w="7542" w:type="dxa"/>
            <w:shd w:val="clear" w:color="auto" w:fill="FFFFFF"/>
            <w:tcMar>
              <w:left w:w="70" w:type="dxa"/>
              <w:right w:w="70" w:type="dxa"/>
            </w:tcMar>
          </w:tcPr>
          <w:p w14:paraId="5B5A2D8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90004 – UTRZYMANIE ZIELENI W MIASTACH I GMINACH</w:t>
            </w:r>
          </w:p>
        </w:tc>
        <w:tc>
          <w:tcPr>
            <w:tcW w:w="2169" w:type="dxa"/>
            <w:shd w:val="clear" w:color="auto" w:fill="FFFFFF"/>
            <w:tcMar>
              <w:left w:w="70" w:type="dxa"/>
              <w:right w:w="70" w:type="dxa"/>
            </w:tcMar>
          </w:tcPr>
          <w:p w14:paraId="2D920B8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130.000,00 zł</w:t>
            </w:r>
          </w:p>
        </w:tc>
      </w:tr>
    </w:tbl>
    <w:p w14:paraId="3377F74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Planowane wydatki w tym rozdziale to wydatki rzeczowe dotyczące zarządzania zielenią, które wykonuje Przedsiębiorstwo Komunalne Spółka z o.o. w Niemczy oraz wykonania zabiegów pielęgnacyjnych w zieleni i utrzymania pomników przyrody oraz wycinki drzew zagrażających bezpieczeństwu mienia i ludzi. </w:t>
      </w:r>
    </w:p>
    <w:p w14:paraId="1C561BA3" w14:textId="77777777" w:rsidR="00496578" w:rsidRPr="001544ED" w:rsidRDefault="00496578" w:rsidP="00E77FF6">
      <w:pPr>
        <w:pStyle w:val="BezWyroznienia"/>
        <w:ind w:right="-2"/>
      </w:pPr>
      <w:r w:rsidRPr="001544ED">
        <w:t>Kwota 3.000 zł stanowi wydatki związane z ochroną środowiska.</w:t>
      </w:r>
    </w:p>
    <w:p w14:paraId="2E6F0293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6"/>
        <w:gridCol w:w="2024"/>
      </w:tblGrid>
      <w:tr w:rsidR="001544ED" w:rsidRPr="001544ED" w14:paraId="039C253C" w14:textId="77777777" w:rsidTr="00D40CC8">
        <w:trPr>
          <w:trHeight w:val="1"/>
        </w:trPr>
        <w:tc>
          <w:tcPr>
            <w:tcW w:w="7560" w:type="dxa"/>
            <w:shd w:val="clear" w:color="auto" w:fill="FFFFFF"/>
            <w:tcMar>
              <w:left w:w="70" w:type="dxa"/>
              <w:right w:w="70" w:type="dxa"/>
            </w:tcMar>
          </w:tcPr>
          <w:p w14:paraId="73C28A61" w14:textId="0F8030E9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90005 – OCHRONA POWIETRZA ATMOSFERYCZNEGO</w:t>
            </w:r>
            <w:r w:rsidR="0057482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I KLIMATU</w:t>
            </w:r>
          </w:p>
        </w:tc>
        <w:tc>
          <w:tcPr>
            <w:tcW w:w="2151" w:type="dxa"/>
            <w:shd w:val="clear" w:color="auto" w:fill="FFFFFF"/>
            <w:tcMar>
              <w:left w:w="70" w:type="dxa"/>
              <w:right w:w="70" w:type="dxa"/>
            </w:tcMar>
          </w:tcPr>
          <w:p w14:paraId="0943A84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35.000,00 zł</w:t>
            </w:r>
          </w:p>
        </w:tc>
      </w:tr>
    </w:tbl>
    <w:p w14:paraId="60541E2E" w14:textId="42C048F4" w:rsidR="00496578" w:rsidRPr="001544ED" w:rsidRDefault="00496578" w:rsidP="003839BD">
      <w:pPr>
        <w:pStyle w:val="western"/>
        <w:spacing w:after="198"/>
        <w:jc w:val="both"/>
        <w:rPr>
          <w:u w:color="FFFFFF" w:themeColor="background1"/>
        </w:rPr>
      </w:pPr>
      <w:r w:rsidRPr="001544ED">
        <w:rPr>
          <w:u w:color="FFFFFF" w:themeColor="background1"/>
        </w:rPr>
        <w:t xml:space="preserve">Planowane wydatki w tym rozdziale to wydatki dotyczące dofinansowania wymiany instalacji grzewczych na ekologiczne oraz zakup usług obejmujących wykonanie ekspertyz, analiz </w:t>
      </w:r>
      <w:r w:rsidR="00212714">
        <w:rPr>
          <w:u w:color="FFFFFF" w:themeColor="background1"/>
        </w:rPr>
        <w:br/>
      </w:r>
      <w:r w:rsidRPr="001544ED">
        <w:rPr>
          <w:u w:color="FFFFFF" w:themeColor="background1"/>
        </w:rPr>
        <w:t xml:space="preserve">i opinii, </w:t>
      </w:r>
      <w:r w:rsidRPr="001544ED">
        <w:rPr>
          <w:rStyle w:val="BezWyroznieniaZnak"/>
        </w:rPr>
        <w:t xml:space="preserve">tj. wykonanie lub aktualizacja Planu Gospodarki Niskoemisyjnej. Zaplanowano również wydatki na wkład własny </w:t>
      </w:r>
      <w:r w:rsidR="000F428F">
        <w:rPr>
          <w:rStyle w:val="BezWyroznieniaZnak"/>
        </w:rPr>
        <w:t xml:space="preserve">do </w:t>
      </w:r>
      <w:r w:rsidR="000F428F" w:rsidRPr="000F428F">
        <w:rPr>
          <w:rStyle w:val="BezWyroznieniaZnak"/>
          <w:color w:val="auto"/>
        </w:rPr>
        <w:t xml:space="preserve">projektu </w:t>
      </w:r>
      <w:r w:rsidR="000F428F" w:rsidRPr="000F428F">
        <w:rPr>
          <w:rStyle w:val="BezWyroznieniaZnak"/>
          <w:rFonts w:eastAsiaTheme="minorEastAsia"/>
          <w:color w:val="auto"/>
        </w:rPr>
        <w:t xml:space="preserve">KOALICJA </w:t>
      </w:r>
      <w:r w:rsidR="00811E6D" w:rsidRPr="000F428F">
        <w:rPr>
          <w:color w:val="auto"/>
        </w:rPr>
        <w:t>NA RZECZ POPRAWY JAKOŚCI POWIETRZA GMIN OBSZARU ZIEMI DZIERŻONIOWSKO – KŁODZKO – ZĄBKOWICKIEJ (ZKD)</w:t>
      </w:r>
      <w:r w:rsidRPr="000F428F">
        <w:rPr>
          <w:rStyle w:val="BezWyroznieniaZnak"/>
          <w:color w:val="auto"/>
        </w:rPr>
        <w:t xml:space="preserve"> w związku z podwyższoną alokacją </w:t>
      </w:r>
      <w:r w:rsidRPr="001544ED">
        <w:rPr>
          <w:rStyle w:val="BezWyroznieniaZnak"/>
        </w:rPr>
        <w:t>projektu</w:t>
      </w:r>
      <w:r w:rsidR="000F428F">
        <w:rPr>
          <w:rStyle w:val="BezWyroznieniaZnak"/>
        </w:rPr>
        <w:t xml:space="preserve"> </w:t>
      </w:r>
      <w:r w:rsidRPr="001544ED">
        <w:rPr>
          <w:rStyle w:val="BezWyroznieniaZnak"/>
        </w:rPr>
        <w:t xml:space="preserve">i koniecznością organizacji II konkursu dla </w:t>
      </w:r>
      <w:proofErr w:type="spellStart"/>
      <w:r w:rsidRPr="001544ED">
        <w:rPr>
          <w:rStyle w:val="BezWyroznieniaZnak"/>
        </w:rPr>
        <w:t>grantobiorców</w:t>
      </w:r>
      <w:proofErr w:type="spellEnd"/>
      <w:r w:rsidRPr="001544ED">
        <w:rPr>
          <w:rStyle w:val="BezWyroznieniaZnak"/>
        </w:rPr>
        <w:t xml:space="preserve"> - 5.000 zł.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6"/>
        <w:gridCol w:w="2944"/>
      </w:tblGrid>
      <w:tr w:rsidR="001544ED" w:rsidRPr="001544ED" w14:paraId="436E52B3" w14:textId="77777777" w:rsidTr="00D40CC8">
        <w:trPr>
          <w:trHeight w:val="1"/>
        </w:trPr>
        <w:tc>
          <w:tcPr>
            <w:tcW w:w="6576" w:type="dxa"/>
            <w:shd w:val="clear" w:color="auto" w:fill="FFFFFF"/>
            <w:tcMar>
              <w:left w:w="70" w:type="dxa"/>
              <w:right w:w="70" w:type="dxa"/>
            </w:tcMar>
          </w:tcPr>
          <w:p w14:paraId="1616B7A9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lastRenderedPageBreak/>
              <w:t>ROZDZIAŁ 90015 – OŚWIETLENIE ULIC, PLACÓW I DRÓG</w:t>
            </w:r>
          </w:p>
        </w:tc>
        <w:tc>
          <w:tcPr>
            <w:tcW w:w="3135" w:type="dxa"/>
            <w:shd w:val="clear" w:color="auto" w:fill="FFFFFF"/>
            <w:tcMar>
              <w:left w:w="70" w:type="dxa"/>
              <w:right w:w="70" w:type="dxa"/>
            </w:tcMar>
          </w:tcPr>
          <w:p w14:paraId="009085E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2.223.869,94 zł</w:t>
            </w:r>
          </w:p>
        </w:tc>
      </w:tr>
    </w:tbl>
    <w:p w14:paraId="7A677E0F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Wydatki bieżące tego rozdziału przeznaczone są na pokrycie kosztów zużycia energii elektrycznej do oświetlenia ulic w gminie oraz konserwacji punktów świetlnych. </w:t>
      </w:r>
    </w:p>
    <w:p w14:paraId="6F5BF35E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Wydatek inwestycyjny na kwotę 1.812.869,94 zł dotyczy realizacji zadania „Energooszczędne oświetlenie uliczne na terenie Powiatu Dzierżoniowskiego”, współfinansowanego ze środków Unii Europejskiej, Europejskiego Funduszu Regionalnego.</w:t>
      </w:r>
    </w:p>
    <w:p w14:paraId="359448F9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5"/>
        <w:gridCol w:w="2895"/>
      </w:tblGrid>
      <w:tr w:rsidR="001544ED" w:rsidRPr="001544ED" w14:paraId="61609118" w14:textId="77777777" w:rsidTr="00D40CC8">
        <w:trPr>
          <w:trHeight w:val="1"/>
        </w:trPr>
        <w:tc>
          <w:tcPr>
            <w:tcW w:w="6603" w:type="dxa"/>
            <w:shd w:val="clear" w:color="auto" w:fill="FFFFFF"/>
            <w:tcMar>
              <w:left w:w="70" w:type="dxa"/>
              <w:right w:w="70" w:type="dxa"/>
            </w:tcMar>
          </w:tcPr>
          <w:p w14:paraId="14C03A9F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90095 – POZOSTAŁA DZIAŁALNOŚĆ</w:t>
            </w:r>
          </w:p>
        </w:tc>
        <w:tc>
          <w:tcPr>
            <w:tcW w:w="3108" w:type="dxa"/>
            <w:shd w:val="clear" w:color="auto" w:fill="FFFFFF"/>
            <w:tcMar>
              <w:left w:w="70" w:type="dxa"/>
              <w:right w:w="70" w:type="dxa"/>
            </w:tcMar>
          </w:tcPr>
          <w:p w14:paraId="2D95A82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46.881,60 zł</w:t>
            </w:r>
          </w:p>
        </w:tc>
      </w:tr>
    </w:tbl>
    <w:p w14:paraId="50AB3702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Wydatek w tym rozdziale dotyczy składki rocznej przekazywanej przez Gminę dla Związku Gmin Powiatu Dzierżoniowskiego - 9.381,60 zł, który przejął obowiązki gminy w zakresie zarządzania odbiorem odpadów komunalnych. Pozostałe wydatki przeznaczone są na odławianie bezdomnych zwierząt z terenu Gminy Niemcza – 32.000 zł, sterylizację bezdomnych zwierząt, na zapewnienie całodobowej opieki weterynaryjnej w kwocie 5.000 zł, zakup materiałów – 500 zł.</w:t>
      </w:r>
    </w:p>
    <w:p w14:paraId="536A3A2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3"/>
        <w:gridCol w:w="234"/>
        <w:gridCol w:w="2053"/>
      </w:tblGrid>
      <w:tr w:rsidR="001544ED" w:rsidRPr="001544ED" w14:paraId="11C2EDF1" w14:textId="77777777" w:rsidTr="00D40CC8">
        <w:trPr>
          <w:trHeight w:val="1"/>
        </w:trPr>
        <w:tc>
          <w:tcPr>
            <w:tcW w:w="7199" w:type="dxa"/>
            <w:shd w:val="clear" w:color="auto" w:fill="FFFFFF"/>
            <w:tcMar>
              <w:left w:w="70" w:type="dxa"/>
              <w:right w:w="70" w:type="dxa"/>
            </w:tcMar>
          </w:tcPr>
          <w:p w14:paraId="2D455EEE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>DZIAŁ 921 - KULTURA I OCHRONA DZIEDZICTWA NARODOWEGO</w:t>
            </w:r>
          </w:p>
        </w:tc>
        <w:tc>
          <w:tcPr>
            <w:tcW w:w="2370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5957A0DC" w14:textId="15EDEB5B" w:rsidR="00496578" w:rsidRPr="001544ED" w:rsidRDefault="00496578" w:rsidP="00E77FF6">
            <w:pPr>
              <w:tabs>
                <w:tab w:val="left" w:pos="1628"/>
              </w:tabs>
              <w:suppressAutoHyphens/>
              <w:spacing w:after="0" w:line="240" w:lineRule="auto"/>
              <w:ind w:right="-2" w:hanging="73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1.</w:t>
            </w:r>
            <w:r w:rsidR="00D16357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862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.</w:t>
            </w:r>
            <w:r w:rsidR="00D16357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455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,</w:t>
            </w:r>
            <w:r w:rsidR="00D16357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3</w:t>
            </w: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1 zł</w:t>
            </w:r>
          </w:p>
        </w:tc>
      </w:tr>
      <w:tr w:rsidR="001544ED" w:rsidRPr="001544ED" w14:paraId="1F9BFBE6" w14:textId="77777777" w:rsidTr="00D40CC8">
        <w:trPr>
          <w:trHeight w:val="1"/>
        </w:trPr>
        <w:tc>
          <w:tcPr>
            <w:tcW w:w="7455" w:type="dxa"/>
            <w:gridSpan w:val="2"/>
            <w:shd w:val="clear" w:color="auto" w:fill="FFFFFF"/>
            <w:tcMar>
              <w:left w:w="70" w:type="dxa"/>
              <w:right w:w="70" w:type="dxa"/>
            </w:tcMar>
          </w:tcPr>
          <w:p w14:paraId="6BD73D8E" w14:textId="0C136F25" w:rsidR="00496578" w:rsidRPr="001544ED" w:rsidRDefault="00496578" w:rsidP="001A17F7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92109 – DOMY I OŚRODKI KULTURY, ŚWIETLICE I KLUBY</w:t>
            </w:r>
          </w:p>
        </w:tc>
        <w:tc>
          <w:tcPr>
            <w:tcW w:w="2114" w:type="dxa"/>
            <w:shd w:val="clear" w:color="auto" w:fill="FFFFFF"/>
            <w:tcMar>
              <w:left w:w="70" w:type="dxa"/>
              <w:right w:w="70" w:type="dxa"/>
            </w:tcMar>
          </w:tcPr>
          <w:p w14:paraId="3B615238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320.600,00 zł</w:t>
            </w:r>
          </w:p>
        </w:tc>
      </w:tr>
    </w:tbl>
    <w:p w14:paraId="3E1B59F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tego rozdziału to dotacja dla Niemczańskiego Ośrodka Kultury która jest przeznaczona na finansowanie bieżącej działalności ośrodka - 300.000 zł. Kwota 6.100 zł przeznaczona jest na zakup energii elektrycznej do oświetlenia świetlic wiejskich, zakup wody oraz wywóz nieczystości.</w:t>
      </w:r>
    </w:p>
    <w:p w14:paraId="3A56D6B5" w14:textId="4569BBE4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Style w:val="BezWyroznieniaZnak"/>
          <w:rFonts w:eastAsiaTheme="minorEastAsia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ramach funduszu sołeckiego zaplanowano wydatki w łącznej kwocie 14.500 zł</w:t>
      </w:r>
      <w:r w:rsidRPr="001544ED">
        <w:rPr>
          <w:rStyle w:val="BezWyroznieniaZnak"/>
          <w:rFonts w:eastAsiaTheme="minorEastAsia"/>
        </w:rPr>
        <w:t>, w tym: w Sołectwie Podlesie na przedsięwzięcia: „</w:t>
      </w:r>
      <w:r w:rsidR="00310461" w:rsidRPr="001544ED">
        <w:rPr>
          <w:rStyle w:val="BezWyroznieniaZnak"/>
          <w:rFonts w:eastAsiaTheme="minorEastAsia"/>
        </w:rPr>
        <w:t>Zakup doposażenia świetlicy</w:t>
      </w:r>
      <w:r w:rsidRPr="001544ED">
        <w:rPr>
          <w:rStyle w:val="BezWyroznieniaZnak"/>
          <w:rFonts w:eastAsiaTheme="minorEastAsia"/>
        </w:rPr>
        <w:t xml:space="preserve">”- </w:t>
      </w:r>
      <w:r w:rsidR="00310461" w:rsidRPr="001544ED">
        <w:rPr>
          <w:rStyle w:val="BezWyroznieniaZnak"/>
          <w:rFonts w:eastAsiaTheme="minorEastAsia"/>
        </w:rPr>
        <w:t>4.500</w:t>
      </w:r>
      <w:r w:rsidRPr="001544ED">
        <w:rPr>
          <w:rStyle w:val="BezWyroznieniaZnak"/>
          <w:rFonts w:eastAsiaTheme="minorEastAsia"/>
        </w:rPr>
        <w:t xml:space="preserve"> zł oraz na „Organizację imprez integracyjnych” – </w:t>
      </w:r>
      <w:r w:rsidR="00310461" w:rsidRPr="001544ED">
        <w:rPr>
          <w:rStyle w:val="BezWyroznieniaZnak"/>
          <w:rFonts w:eastAsiaTheme="minorEastAsia"/>
        </w:rPr>
        <w:t>4</w:t>
      </w:r>
      <w:r w:rsidRPr="001544ED">
        <w:rPr>
          <w:rStyle w:val="BezWyroznieniaZnak"/>
          <w:rFonts w:eastAsiaTheme="minorEastAsia"/>
        </w:rPr>
        <w:t xml:space="preserve">.000 zł, w Sołectwie Wilków Wielki na przedsięwzięcia: „Doposażenie </w:t>
      </w:r>
      <w:r w:rsidR="00310461" w:rsidRPr="001544ED">
        <w:rPr>
          <w:rStyle w:val="BezWyroznieniaZnak"/>
          <w:rFonts w:eastAsiaTheme="minorEastAsia"/>
        </w:rPr>
        <w:t>s</w:t>
      </w:r>
      <w:r w:rsidRPr="001544ED">
        <w:rPr>
          <w:rStyle w:val="BezWyroznieniaZnak"/>
          <w:rFonts w:eastAsiaTheme="minorEastAsia"/>
        </w:rPr>
        <w:t xml:space="preserve">ali wiejskiej” – </w:t>
      </w:r>
      <w:r w:rsidR="00310461" w:rsidRPr="001544ED">
        <w:rPr>
          <w:rStyle w:val="BezWyroznieniaZnak"/>
          <w:rFonts w:eastAsiaTheme="minorEastAsia"/>
        </w:rPr>
        <w:t>1</w:t>
      </w:r>
      <w:r w:rsidRPr="001544ED">
        <w:rPr>
          <w:rStyle w:val="BezWyroznieniaZnak"/>
          <w:rFonts w:eastAsiaTheme="minorEastAsia"/>
        </w:rPr>
        <w:t>.000 zł, natomiast w  Sołectwie Gilów na zakup opału na salę wiejską w Gilowie w</w:t>
      </w:r>
      <w:r w:rsidR="001544ED">
        <w:rPr>
          <w:rStyle w:val="BezWyroznieniaZnak"/>
          <w:rFonts w:eastAsiaTheme="minorEastAsia"/>
        </w:rPr>
        <w:t> </w:t>
      </w:r>
      <w:r w:rsidRPr="001544ED">
        <w:rPr>
          <w:rStyle w:val="BezWyroznieniaZnak"/>
          <w:rFonts w:eastAsiaTheme="minorEastAsia"/>
        </w:rPr>
        <w:t>kwocie 5.000 zł.</w:t>
      </w:r>
    </w:p>
    <w:p w14:paraId="3077BB44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81"/>
      </w:tblGrid>
      <w:tr w:rsidR="001544ED" w:rsidRPr="001544ED" w14:paraId="63D5EBA7" w14:textId="77777777" w:rsidTr="00D40CC8">
        <w:trPr>
          <w:trHeight w:val="1"/>
        </w:trPr>
        <w:tc>
          <w:tcPr>
            <w:tcW w:w="4242" w:type="dxa"/>
            <w:shd w:val="clear" w:color="auto" w:fill="FFFFFF"/>
            <w:tcMar>
              <w:left w:w="70" w:type="dxa"/>
              <w:right w:w="70" w:type="dxa"/>
            </w:tcMar>
          </w:tcPr>
          <w:p w14:paraId="7C57ED8D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92116 – BIBLIOTEKI</w:t>
            </w:r>
          </w:p>
        </w:tc>
        <w:tc>
          <w:tcPr>
            <w:tcW w:w="5327" w:type="dxa"/>
            <w:shd w:val="clear" w:color="auto" w:fill="FFFFFF"/>
            <w:tcMar>
              <w:left w:w="70" w:type="dxa"/>
              <w:right w:w="70" w:type="dxa"/>
            </w:tcMar>
          </w:tcPr>
          <w:p w14:paraId="54412FD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358.300,00 zł</w:t>
            </w:r>
          </w:p>
        </w:tc>
      </w:tr>
    </w:tbl>
    <w:p w14:paraId="20BE529E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Wydatkiem w tym rozdziale jest dotacja na bieżącą działalność bibliotek w Niemczy, Gilowie i Wilkowie Wielkim. </w:t>
      </w:r>
    </w:p>
    <w:p w14:paraId="40742EEC" w14:textId="7C17A286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Style w:val="BezWyroznieniaZnak"/>
          <w:rFonts w:eastAsiaTheme="minorEastAsia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Ponadto w rozdziale tym zaplanowano wydatki w ramach funduszu sołeckiego </w:t>
      </w:r>
      <w:r w:rsidR="00043D23"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 xml:space="preserve">na wspólne przedsięwzięcie Sołectwa Przerzeczyn-Zdrój oraz Sołectwa Ligota Mała </w:t>
      </w:r>
      <w:r w:rsidR="00043D23" w:rsidRPr="001544ED">
        <w:rPr>
          <w:rStyle w:val="BezWyroznieniaZnak"/>
          <w:rFonts w:eastAsiaTheme="minorEastAsia"/>
        </w:rPr>
        <w:t xml:space="preserve">pn. „Zakup materiałów dla filii Przedszkola Publicznego”. </w:t>
      </w:r>
      <w:r w:rsidRPr="001544ED">
        <w:rPr>
          <w:rStyle w:val="BezWyroznieniaZnak"/>
          <w:rFonts w:eastAsiaTheme="minorEastAsia"/>
        </w:rPr>
        <w:t>Sołectw</w:t>
      </w:r>
      <w:r w:rsidR="00043D23" w:rsidRPr="001544ED">
        <w:rPr>
          <w:rStyle w:val="BezWyroznieniaZnak"/>
          <w:rFonts w:eastAsiaTheme="minorEastAsia"/>
        </w:rPr>
        <w:t>o</w:t>
      </w:r>
      <w:r w:rsidRPr="001544ED">
        <w:rPr>
          <w:rStyle w:val="BezWyroznieniaZnak"/>
          <w:rFonts w:eastAsiaTheme="minorEastAsia"/>
        </w:rPr>
        <w:t xml:space="preserve"> Przerzeczyn-Zdrój </w:t>
      </w:r>
      <w:r w:rsidR="00043D23" w:rsidRPr="001544ED">
        <w:rPr>
          <w:rStyle w:val="BezWyroznieniaZnak"/>
          <w:rFonts w:eastAsiaTheme="minorEastAsia"/>
        </w:rPr>
        <w:t xml:space="preserve">zaplanowało na ten cel kwotę </w:t>
      </w:r>
      <w:r w:rsidRPr="001544ED">
        <w:rPr>
          <w:rStyle w:val="BezWyroznieniaZnak"/>
          <w:rFonts w:eastAsiaTheme="minorEastAsia"/>
        </w:rPr>
        <w:t>w 1.000 zł</w:t>
      </w:r>
      <w:r w:rsidR="00310461" w:rsidRPr="001544ED">
        <w:rPr>
          <w:rStyle w:val="BezWyroznieniaZnak"/>
          <w:rFonts w:eastAsiaTheme="minorEastAsia"/>
        </w:rPr>
        <w:t xml:space="preserve">, a </w:t>
      </w:r>
      <w:r w:rsidRPr="001544ED">
        <w:rPr>
          <w:rStyle w:val="BezWyroznieniaZnak"/>
          <w:rFonts w:eastAsiaTheme="minorEastAsia"/>
        </w:rPr>
        <w:t xml:space="preserve"> Ligota Mała 2.000 zł</w:t>
      </w:r>
      <w:r w:rsidR="00310461" w:rsidRPr="001544ED">
        <w:rPr>
          <w:rStyle w:val="BezWyroznieniaZnak"/>
          <w:rFonts w:eastAsiaTheme="minorEastAsia"/>
        </w:rPr>
        <w:t>.</w:t>
      </w:r>
    </w:p>
    <w:p w14:paraId="4438DE10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1544ED" w:rsidRPr="001544ED" w14:paraId="2E58DD80" w14:textId="77777777" w:rsidTr="0057482D">
        <w:trPr>
          <w:trHeight w:val="595"/>
        </w:trPr>
        <w:tc>
          <w:tcPr>
            <w:tcW w:w="9711" w:type="dxa"/>
            <w:shd w:val="clear" w:color="auto" w:fill="FFFFFF"/>
            <w:tcMar>
              <w:left w:w="70" w:type="dxa"/>
              <w:right w:w="70" w:type="dxa"/>
            </w:tcMar>
          </w:tcPr>
          <w:p w14:paraId="54ABECD8" w14:textId="2774C4E0" w:rsidR="00496578" w:rsidRPr="001544ED" w:rsidRDefault="00496578" w:rsidP="00D16357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92120 – OCHRONA ZABYTKÓW I OPIEKA NAD                        </w:t>
            </w:r>
            <w:r w:rsidR="0057482D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ZABYTKAMI </w:t>
            </w:r>
            <w:r w:rsidR="0057482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                                                                                               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</w:t>
            </w:r>
            <w:r w:rsidR="00D16357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182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.</w:t>
            </w:r>
            <w:r w:rsidR="00D16357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555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,</w:t>
            </w:r>
            <w:r w:rsidR="00D16357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3</w:t>
            </w: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 zł</w:t>
            </w:r>
          </w:p>
          <w:p w14:paraId="62A9FCEC" w14:textId="0C8F517C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</w:p>
        </w:tc>
      </w:tr>
    </w:tbl>
    <w:p w14:paraId="46D3302D" w14:textId="3AF66634" w:rsidR="00D16357" w:rsidRPr="00150D38" w:rsidRDefault="00496578" w:rsidP="00150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YaHei" w:hAnsi="Times New Roman" w:cs="Times New Roman"/>
          <w:color w:val="333333"/>
          <w:sz w:val="24"/>
          <w:szCs w:val="24"/>
          <w:lang w:eastAsia="en-US"/>
        </w:rPr>
      </w:pPr>
      <w:r w:rsidRPr="00150D38">
        <w:rPr>
          <w:rFonts w:ascii="Times New Roman" w:hAnsi="Times New Roman" w:cs="Times New Roman"/>
          <w:sz w:val="24"/>
          <w:szCs w:val="24"/>
        </w:rPr>
        <w:t>Wydatek inwestycyjny dotyczy kontynuacji przedsięwzięcia „</w:t>
      </w:r>
      <w:proofErr w:type="spellStart"/>
      <w:r w:rsidRPr="00150D38">
        <w:rPr>
          <w:rFonts w:ascii="Times New Roman" w:hAnsi="Times New Roman" w:cs="Times New Roman"/>
          <w:sz w:val="24"/>
          <w:szCs w:val="24"/>
        </w:rPr>
        <w:t>Nimptsch</w:t>
      </w:r>
      <w:proofErr w:type="spellEnd"/>
      <w:r w:rsidRPr="00150D38">
        <w:rPr>
          <w:rFonts w:ascii="Times New Roman" w:hAnsi="Times New Roman" w:cs="Times New Roman"/>
          <w:sz w:val="24"/>
          <w:szCs w:val="24"/>
        </w:rPr>
        <w:t xml:space="preserve"> nas łączy” na kwotę </w:t>
      </w:r>
      <w:r w:rsidR="00D16357" w:rsidRPr="00150D38">
        <w:rPr>
          <w:rFonts w:ascii="Times New Roman" w:hAnsi="Times New Roman" w:cs="Times New Roman"/>
          <w:sz w:val="24"/>
          <w:szCs w:val="24"/>
        </w:rPr>
        <w:t>832</w:t>
      </w:r>
      <w:r w:rsidRPr="00150D38">
        <w:rPr>
          <w:rFonts w:ascii="Times New Roman" w:hAnsi="Times New Roman" w:cs="Times New Roman"/>
          <w:sz w:val="24"/>
          <w:szCs w:val="24"/>
        </w:rPr>
        <w:t>.</w:t>
      </w:r>
      <w:r w:rsidR="00D16357" w:rsidRPr="00150D38">
        <w:rPr>
          <w:rFonts w:ascii="Times New Roman" w:hAnsi="Times New Roman" w:cs="Times New Roman"/>
          <w:sz w:val="24"/>
          <w:szCs w:val="24"/>
        </w:rPr>
        <w:t>555</w:t>
      </w:r>
      <w:r w:rsidRPr="00150D38">
        <w:rPr>
          <w:rFonts w:ascii="Times New Roman" w:hAnsi="Times New Roman" w:cs="Times New Roman"/>
          <w:sz w:val="24"/>
          <w:szCs w:val="24"/>
        </w:rPr>
        <w:t>,</w:t>
      </w:r>
      <w:r w:rsidR="00D16357" w:rsidRPr="00150D38">
        <w:rPr>
          <w:rFonts w:ascii="Times New Roman" w:hAnsi="Times New Roman" w:cs="Times New Roman"/>
          <w:sz w:val="24"/>
          <w:szCs w:val="24"/>
        </w:rPr>
        <w:t>3</w:t>
      </w:r>
      <w:r w:rsidRPr="00150D38">
        <w:rPr>
          <w:rFonts w:ascii="Times New Roman" w:hAnsi="Times New Roman" w:cs="Times New Roman"/>
          <w:sz w:val="24"/>
          <w:szCs w:val="24"/>
        </w:rPr>
        <w:t xml:space="preserve">1 zł, oraz </w:t>
      </w:r>
      <w:r w:rsidR="00D16357" w:rsidRPr="00150D38">
        <w:rPr>
          <w:rFonts w:ascii="Times New Roman" w:hAnsi="Times New Roman" w:cs="Times New Roman"/>
          <w:sz w:val="24"/>
          <w:szCs w:val="24"/>
        </w:rPr>
        <w:t>zadania „</w:t>
      </w:r>
      <w:r w:rsidR="00D16357" w:rsidRPr="00150D38">
        <w:rPr>
          <w:rFonts w:ascii="Times New Roman" w:eastAsia="Microsoft YaHei" w:hAnsi="Times New Roman" w:cs="Times New Roman"/>
          <w:color w:val="333333"/>
          <w:sz w:val="24"/>
          <w:szCs w:val="24"/>
          <w:lang w:eastAsia="en-US"/>
        </w:rPr>
        <w:t>Przebudowa tarasów i wykonanie utwardzenia przy baszcie w</w:t>
      </w:r>
      <w:r w:rsidR="00150D38">
        <w:rPr>
          <w:rFonts w:ascii="Times New Roman" w:eastAsia="Microsoft YaHei" w:hAnsi="Times New Roman" w:cs="Times New Roman"/>
          <w:color w:val="333333"/>
          <w:sz w:val="24"/>
          <w:szCs w:val="24"/>
          <w:lang w:eastAsia="en-US"/>
        </w:rPr>
        <w:t> </w:t>
      </w:r>
      <w:r w:rsidR="00D16357" w:rsidRPr="00150D38">
        <w:rPr>
          <w:rFonts w:ascii="Times New Roman" w:eastAsia="Microsoft YaHei" w:hAnsi="Times New Roman" w:cs="Times New Roman"/>
          <w:color w:val="333333"/>
          <w:sz w:val="24"/>
          <w:szCs w:val="24"/>
          <w:lang w:eastAsia="en-US"/>
        </w:rPr>
        <w:t>Niemczy” na kwotę 350.000 zł.</w:t>
      </w:r>
    </w:p>
    <w:p w14:paraId="22364354" w14:textId="2EEC0BEF" w:rsidR="00496578" w:rsidRPr="00150D38" w:rsidRDefault="00496578" w:rsidP="00E77FF6">
      <w:pPr>
        <w:pStyle w:val="BezWyroznienia"/>
        <w:ind w:right="-2"/>
        <w:rPr>
          <w:szCs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9"/>
        <w:gridCol w:w="3531"/>
      </w:tblGrid>
      <w:tr w:rsidR="001544ED" w:rsidRPr="001544ED" w14:paraId="2193A793" w14:textId="77777777" w:rsidTr="00150D38">
        <w:trPr>
          <w:trHeight w:val="1"/>
        </w:trPr>
        <w:tc>
          <w:tcPr>
            <w:tcW w:w="5469" w:type="dxa"/>
            <w:shd w:val="clear" w:color="auto" w:fill="FFFFFF"/>
            <w:tcMar>
              <w:left w:w="70" w:type="dxa"/>
              <w:right w:w="70" w:type="dxa"/>
            </w:tcMar>
          </w:tcPr>
          <w:p w14:paraId="1F1E507D" w14:textId="77777777" w:rsidR="002541E3" w:rsidRPr="001544ED" w:rsidRDefault="002541E3" w:rsidP="00E77FF6">
            <w:pPr>
              <w:suppressAutoHyphens/>
              <w:spacing w:after="0" w:line="240" w:lineRule="auto"/>
              <w:ind w:right="-2"/>
              <w:jc w:val="both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92195 – POZOSTAŁA DZIAŁALNOŚĆ</w:t>
            </w:r>
          </w:p>
        </w:tc>
        <w:tc>
          <w:tcPr>
            <w:tcW w:w="3531" w:type="dxa"/>
            <w:shd w:val="clear" w:color="auto" w:fill="FFFFFF"/>
            <w:tcMar>
              <w:left w:w="70" w:type="dxa"/>
              <w:right w:w="70" w:type="dxa"/>
            </w:tcMar>
          </w:tcPr>
          <w:p w14:paraId="69028ACC" w14:textId="1DEB4642" w:rsidR="002541E3" w:rsidRPr="001544ED" w:rsidRDefault="002541E3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1.000,00 zł</w:t>
            </w:r>
          </w:p>
        </w:tc>
      </w:tr>
    </w:tbl>
    <w:p w14:paraId="389088B8" w14:textId="5EAE43CE" w:rsidR="002541E3" w:rsidRPr="001544ED" w:rsidRDefault="002541E3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 rozdziale tym zaplanowano wydatek w ramach funduszu sołeckiego Sołectwa Kietlin na przedsięwzięcie pn. „Organizacja imprez integracyjnych dla mieszkańców” w kwocie 1.000</w:t>
      </w:r>
      <w:r w:rsidR="0057482D">
        <w:rPr>
          <w:rFonts w:ascii="Times New Roman" w:eastAsia="Times New Roman" w:hAnsi="Times New Roman" w:cs="Times New Roman"/>
          <w:sz w:val="24"/>
          <w:u w:color="FFFFFF" w:themeColor="background1"/>
        </w:rPr>
        <w:t> </w:t>
      </w: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zł.</w:t>
      </w:r>
    </w:p>
    <w:p w14:paraId="0E103718" w14:textId="77777777" w:rsidR="002541E3" w:rsidRPr="001544ED" w:rsidRDefault="002541E3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  <w:shd w:val="clear" w:color="auto" w:fill="FFFF00"/>
        </w:rPr>
      </w:pPr>
    </w:p>
    <w:p w14:paraId="16C1C07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8"/>
        <w:gridCol w:w="2602"/>
      </w:tblGrid>
      <w:tr w:rsidR="001544ED" w:rsidRPr="001544ED" w14:paraId="104965BA" w14:textId="77777777" w:rsidTr="00D40CC8">
        <w:trPr>
          <w:trHeight w:val="1"/>
        </w:trPr>
        <w:tc>
          <w:tcPr>
            <w:tcW w:w="6966" w:type="dxa"/>
            <w:shd w:val="clear" w:color="auto" w:fill="FFFFFF"/>
            <w:tcMar>
              <w:left w:w="70" w:type="dxa"/>
              <w:right w:w="70" w:type="dxa"/>
            </w:tcMar>
          </w:tcPr>
          <w:p w14:paraId="22014BA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val="single" w:color="FFFFFF" w:themeColor="background1"/>
              </w:rPr>
              <w:t xml:space="preserve">DZIAŁ 926 - KULTURA FIZYCZNA </w:t>
            </w:r>
          </w:p>
        </w:tc>
        <w:tc>
          <w:tcPr>
            <w:tcW w:w="2745" w:type="dxa"/>
            <w:shd w:val="clear" w:color="auto" w:fill="FFFFFF"/>
            <w:tcMar>
              <w:left w:w="70" w:type="dxa"/>
              <w:right w:w="70" w:type="dxa"/>
            </w:tcMar>
          </w:tcPr>
          <w:p w14:paraId="26BF3462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8"/>
                <w:u w:color="FFFFFF" w:themeColor="background1"/>
              </w:rPr>
              <w:t>204.033,31 zł</w:t>
            </w:r>
          </w:p>
        </w:tc>
      </w:tr>
    </w:tbl>
    <w:p w14:paraId="6AD0470A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9"/>
        <w:gridCol w:w="2111"/>
      </w:tblGrid>
      <w:tr w:rsidR="001544ED" w:rsidRPr="001544ED" w14:paraId="4B3E37B0" w14:textId="77777777" w:rsidTr="00D40CC8">
        <w:trPr>
          <w:trHeight w:val="1"/>
        </w:trPr>
        <w:tc>
          <w:tcPr>
            <w:tcW w:w="7487" w:type="dxa"/>
            <w:shd w:val="clear" w:color="auto" w:fill="FFFFFF"/>
            <w:tcMar>
              <w:left w:w="70" w:type="dxa"/>
              <w:right w:w="70" w:type="dxa"/>
            </w:tcMar>
          </w:tcPr>
          <w:p w14:paraId="53424CDB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92601 – OBIEKTY SPORTOWE</w:t>
            </w:r>
          </w:p>
        </w:tc>
        <w:tc>
          <w:tcPr>
            <w:tcW w:w="2224" w:type="dxa"/>
            <w:shd w:val="clear" w:color="auto" w:fill="FFFFFF"/>
            <w:tcMar>
              <w:left w:w="70" w:type="dxa"/>
              <w:right w:w="70" w:type="dxa"/>
            </w:tcMar>
          </w:tcPr>
          <w:p w14:paraId="318B6213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50.000,00 zł  </w:t>
            </w:r>
          </w:p>
        </w:tc>
      </w:tr>
    </w:tbl>
    <w:p w14:paraId="2CEB2B0A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Planowane na 2022 rok wydatki bieżące dotyczą kosztów utrzymania obiektów sportowych na terenie gminy. Zaplanowano również dotacje celową z budżetu na dofinansowanie zadań zleconych do realizacji stowarzyszeniom w kwocie 30.000 zł.</w:t>
      </w:r>
    </w:p>
    <w:p w14:paraId="54DED8C7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u w:color="FFFFFF" w:themeColor="background1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8"/>
        <w:gridCol w:w="2112"/>
      </w:tblGrid>
      <w:tr w:rsidR="001544ED" w:rsidRPr="001544ED" w14:paraId="35491832" w14:textId="77777777" w:rsidTr="00D40CC8">
        <w:trPr>
          <w:trHeight w:val="1"/>
        </w:trPr>
        <w:tc>
          <w:tcPr>
            <w:tcW w:w="7487" w:type="dxa"/>
            <w:shd w:val="clear" w:color="auto" w:fill="FFFFFF"/>
            <w:tcMar>
              <w:left w:w="70" w:type="dxa"/>
              <w:right w:w="70" w:type="dxa"/>
            </w:tcMar>
          </w:tcPr>
          <w:p w14:paraId="042F2256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ROZDZIAŁ 92605 – ZADANIA W ZAKRESIE KULTURY FIZYCZNEJ </w:t>
            </w:r>
          </w:p>
        </w:tc>
        <w:tc>
          <w:tcPr>
            <w:tcW w:w="2224" w:type="dxa"/>
            <w:shd w:val="clear" w:color="auto" w:fill="FFFFFF"/>
            <w:tcMar>
              <w:left w:w="70" w:type="dxa"/>
              <w:right w:w="70" w:type="dxa"/>
            </w:tcMar>
          </w:tcPr>
          <w:p w14:paraId="1F450121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32.000,00 zł  </w:t>
            </w:r>
          </w:p>
        </w:tc>
      </w:tr>
    </w:tbl>
    <w:p w14:paraId="5031FB66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sz w:val="24"/>
          <w:u w:color="FFFFFF" w:themeColor="background1"/>
        </w:rPr>
        <w:t>Wydatki zaplanowane w tym rozdziale stanowią dotacje celowe w wysokości 30.000 zł na działalność sportową m.in. dla klubów sportowych działających na terenie gminy oraz na stypendia za osiągnięcia sportowe w wysokości 2.000 zł.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9"/>
        <w:gridCol w:w="3591"/>
      </w:tblGrid>
      <w:tr w:rsidR="001544ED" w:rsidRPr="001544ED" w14:paraId="3B49A2A9" w14:textId="77777777" w:rsidTr="00D40CC8">
        <w:trPr>
          <w:trHeight w:val="1"/>
        </w:trPr>
        <w:tc>
          <w:tcPr>
            <w:tcW w:w="5833" w:type="dxa"/>
            <w:shd w:val="clear" w:color="auto" w:fill="FFFFFF"/>
            <w:tcMar>
              <w:left w:w="70" w:type="dxa"/>
              <w:right w:w="70" w:type="dxa"/>
            </w:tcMar>
          </w:tcPr>
          <w:p w14:paraId="28864B9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430F1ABA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ROZDZIAŁ 92695 – POZOSTAŁA DZIAŁALNOŚĆ</w:t>
            </w:r>
          </w:p>
        </w:tc>
        <w:tc>
          <w:tcPr>
            <w:tcW w:w="3878" w:type="dxa"/>
            <w:shd w:val="clear" w:color="auto" w:fill="FFFFFF"/>
            <w:tcMar>
              <w:left w:w="70" w:type="dxa"/>
              <w:right w:w="70" w:type="dxa"/>
            </w:tcMar>
          </w:tcPr>
          <w:p w14:paraId="35812BDC" w14:textId="77777777" w:rsidR="00496578" w:rsidRPr="001544ED" w:rsidRDefault="00496578" w:rsidP="00E77FF6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</w:pPr>
          </w:p>
          <w:p w14:paraId="377C6C0B" w14:textId="37A6C1B4" w:rsidR="00496578" w:rsidRPr="001544ED" w:rsidRDefault="00123266" w:rsidP="00E77FF6">
            <w:pPr>
              <w:suppressAutoHyphens/>
              <w:spacing w:after="0" w:line="240" w:lineRule="auto"/>
              <w:ind w:right="-2"/>
              <w:jc w:val="right"/>
              <w:rPr>
                <w:u w:color="FFFFFF" w:themeColor="background1"/>
              </w:rPr>
            </w:pPr>
            <w:r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>122.033,31</w:t>
            </w:r>
            <w:r w:rsidR="00496578" w:rsidRPr="001544ED">
              <w:rPr>
                <w:rFonts w:ascii="Times New Roman" w:eastAsia="Times New Roman" w:hAnsi="Times New Roman" w:cs="Times New Roman"/>
                <w:b/>
                <w:sz w:val="24"/>
                <w:u w:color="FFFFFF" w:themeColor="background1"/>
              </w:rPr>
              <w:t xml:space="preserve"> zł</w:t>
            </w:r>
          </w:p>
        </w:tc>
      </w:tr>
    </w:tbl>
    <w:p w14:paraId="12F1FDDF" w14:textId="7367928E" w:rsidR="00496578" w:rsidRPr="001544ED" w:rsidRDefault="00496578" w:rsidP="00E77FF6">
      <w:pPr>
        <w:pStyle w:val="BezWyroznienia"/>
        <w:ind w:right="-2"/>
      </w:pPr>
      <w:r w:rsidRPr="001544ED">
        <w:t xml:space="preserve">W ramach środków funduszu sołeckiego zaplanowano wydatki bieżące w kwocie </w:t>
      </w:r>
      <w:r w:rsidR="00123266" w:rsidRPr="001544ED">
        <w:t>102.033,31</w:t>
      </w:r>
      <w:r w:rsidR="0057482D">
        <w:t> </w:t>
      </w:r>
      <w:r w:rsidRPr="001544ED">
        <w:t xml:space="preserve">zł, w tym: </w:t>
      </w:r>
    </w:p>
    <w:p w14:paraId="3DE8512F" w14:textId="233E1587" w:rsidR="00520B0C" w:rsidRPr="001544ED" w:rsidRDefault="00496578" w:rsidP="00E77FF6">
      <w:pPr>
        <w:pStyle w:val="BezWyroznienia"/>
        <w:ind w:right="-2"/>
      </w:pPr>
      <w:r w:rsidRPr="001544ED">
        <w:t>w Sołectwie Gilów na przedsięwzięcia: „Zagospodarowanie terenu przy boisku sportowym w Gilowie” – 7.</w:t>
      </w:r>
      <w:r w:rsidR="00F7587C" w:rsidRPr="001544ED">
        <w:t>0</w:t>
      </w:r>
      <w:r w:rsidRPr="001544ED">
        <w:t xml:space="preserve">00 zł, „Zagospodarowanie terenu przy </w:t>
      </w:r>
      <w:r w:rsidR="00520B0C" w:rsidRPr="001544ED">
        <w:t>s</w:t>
      </w:r>
      <w:r w:rsidRPr="001544ED">
        <w:t xml:space="preserve">ali w </w:t>
      </w:r>
      <w:r w:rsidR="00520B0C" w:rsidRPr="001544ED">
        <w:t>G</w:t>
      </w:r>
      <w:r w:rsidRPr="001544ED">
        <w:t>oli Dzierżoniowskiej”- 7.</w:t>
      </w:r>
      <w:r w:rsidR="00520B0C" w:rsidRPr="001544ED">
        <w:t>0</w:t>
      </w:r>
      <w:r w:rsidRPr="001544ED">
        <w:t>00</w:t>
      </w:r>
      <w:r w:rsidR="0057482D">
        <w:t> </w:t>
      </w:r>
      <w:r w:rsidRPr="001544ED">
        <w:t>zł</w:t>
      </w:r>
      <w:r w:rsidR="00520B0C" w:rsidRPr="001544ED">
        <w:t xml:space="preserve"> oraz „zagospodarowanie terenów zielonych w Gilowie”- 12.820,69 zł;</w:t>
      </w:r>
    </w:p>
    <w:p w14:paraId="29BF55E4" w14:textId="46837850" w:rsidR="00520B0C" w:rsidRPr="001544ED" w:rsidRDefault="00496578" w:rsidP="00E77FF6">
      <w:pPr>
        <w:pStyle w:val="BezWyroznienia"/>
        <w:ind w:right="-2"/>
      </w:pPr>
      <w:r w:rsidRPr="001544ED">
        <w:t>w Sołectwie Ligota Mała na przedsięwzięci</w:t>
      </w:r>
      <w:r w:rsidR="00520B0C" w:rsidRPr="001544ED">
        <w:t>e</w:t>
      </w:r>
      <w:r w:rsidRPr="001544ED">
        <w:t xml:space="preserve">: „Zakup </w:t>
      </w:r>
      <w:r w:rsidR="00520B0C" w:rsidRPr="001544ED">
        <w:t>sprzętu sportowego</w:t>
      </w:r>
      <w:r w:rsidRPr="001544ED">
        <w:t xml:space="preserve">”- </w:t>
      </w:r>
      <w:r w:rsidR="00520B0C" w:rsidRPr="001544ED">
        <w:t>7.727,66</w:t>
      </w:r>
      <w:r w:rsidRPr="001544ED">
        <w:t xml:space="preserve"> zł, </w:t>
      </w:r>
    </w:p>
    <w:p w14:paraId="4DA72663" w14:textId="676E41E7" w:rsidR="00520B0C" w:rsidRPr="001544ED" w:rsidRDefault="00496578" w:rsidP="00E77FF6">
      <w:pPr>
        <w:pStyle w:val="BezWyroznienia"/>
        <w:ind w:right="-2"/>
      </w:pPr>
      <w:r w:rsidRPr="001544ED">
        <w:t xml:space="preserve">w Sołectwie Kietlin na przedsięwzięcia: „Zakup paliwa i części zamiennych do kosiarek ”- 2.500 zł, </w:t>
      </w:r>
      <w:r w:rsidR="00520B0C" w:rsidRPr="001544ED">
        <w:t xml:space="preserve">„Zakup kosiarki żyłkowej i części eksploatacyjnych” – 1.000 zł oraz na </w:t>
      </w:r>
      <w:r w:rsidRPr="001544ED">
        <w:t xml:space="preserve">„Doposażenie placu </w:t>
      </w:r>
      <w:r w:rsidR="00520B0C" w:rsidRPr="001544ED">
        <w:t>rekreacyjno-sportowego</w:t>
      </w:r>
      <w:r w:rsidRPr="001544ED">
        <w:t>” -</w:t>
      </w:r>
      <w:r w:rsidR="00520B0C" w:rsidRPr="001544ED">
        <w:t>10.105,13</w:t>
      </w:r>
      <w:r w:rsidRPr="001544ED">
        <w:t xml:space="preserve"> zł </w:t>
      </w:r>
      <w:r w:rsidR="008128B7" w:rsidRPr="001544ED">
        <w:t xml:space="preserve"> i na „Wykończenie zadaszenia nad paleniskiem” – 1.000 zł;</w:t>
      </w:r>
    </w:p>
    <w:p w14:paraId="469A9985" w14:textId="71948FEE" w:rsidR="00076CEF" w:rsidRPr="001544ED" w:rsidRDefault="00496578" w:rsidP="00E77FF6">
      <w:pPr>
        <w:pStyle w:val="BezWyroznienia"/>
        <w:ind w:right="-2"/>
      </w:pPr>
      <w:r w:rsidRPr="001544ED">
        <w:t>w Sołectwie Podlesie na przedsięwzięcia: „Zakup paliwa do koszenia” – 1.000 zł oraz „</w:t>
      </w:r>
      <w:r w:rsidR="00076CEF" w:rsidRPr="001544ED">
        <w:t>Zakup kosy spalinowej z osprzętem</w:t>
      </w:r>
      <w:r w:rsidRPr="001544ED">
        <w:t xml:space="preserve">” – </w:t>
      </w:r>
      <w:r w:rsidR="00076CEF" w:rsidRPr="001544ED">
        <w:t>3</w:t>
      </w:r>
      <w:r w:rsidRPr="001544ED">
        <w:t>.</w:t>
      </w:r>
      <w:r w:rsidR="00076CEF" w:rsidRPr="001544ED">
        <w:t>5</w:t>
      </w:r>
      <w:r w:rsidRPr="001544ED">
        <w:t xml:space="preserve">00 zł; </w:t>
      </w:r>
    </w:p>
    <w:p w14:paraId="46DA631E" w14:textId="14906291" w:rsidR="00520B0C" w:rsidRPr="001544ED" w:rsidRDefault="00496578" w:rsidP="00E77FF6">
      <w:pPr>
        <w:pStyle w:val="BezWyroznienia"/>
        <w:ind w:right="-2"/>
      </w:pPr>
      <w:r w:rsidRPr="001544ED">
        <w:t>w Sołectwie Przerzeczyn-Zdrój na przedsięwzięcia: „Zakup paliwa i części eksploatacyjnych do kosiarek”- 3.</w:t>
      </w:r>
      <w:r w:rsidR="00642B05" w:rsidRPr="001544ED">
        <w:t>148,90</w:t>
      </w:r>
      <w:r w:rsidRPr="001544ED">
        <w:t xml:space="preserve"> zł</w:t>
      </w:r>
      <w:r w:rsidR="000C530A" w:rsidRPr="001544ED">
        <w:t>;</w:t>
      </w:r>
    </w:p>
    <w:p w14:paraId="7AF88AA9" w14:textId="5B5B3003" w:rsidR="00076CEF" w:rsidRPr="001544ED" w:rsidRDefault="00496578" w:rsidP="00E77FF6">
      <w:pPr>
        <w:pStyle w:val="BezWyroznienia"/>
        <w:ind w:right="-2"/>
      </w:pPr>
      <w:r w:rsidRPr="001544ED">
        <w:t>w Sołectwie Nowa Wieś Niemczańska na przedsięwzięcie „Z</w:t>
      </w:r>
      <w:r w:rsidR="00076CEF" w:rsidRPr="001544ED">
        <w:t>agospodarowanie terenu rekreacyjnego w nowej Wsi Niemczańskiej</w:t>
      </w:r>
      <w:r w:rsidRPr="001544ED">
        <w:t xml:space="preserve">” – </w:t>
      </w:r>
      <w:r w:rsidR="00076CEF" w:rsidRPr="001544ED">
        <w:t>1</w:t>
      </w:r>
      <w:r w:rsidRPr="001544ED">
        <w:t>5.0</w:t>
      </w:r>
      <w:r w:rsidR="00076CEF" w:rsidRPr="001544ED">
        <w:t>88,85</w:t>
      </w:r>
      <w:r w:rsidRPr="001544ED">
        <w:t xml:space="preserve"> zł oraz </w:t>
      </w:r>
      <w:r w:rsidR="00076CEF" w:rsidRPr="001544ED">
        <w:t>na „Przygotowanie terenu pod garaż” – 2.000 zł;</w:t>
      </w:r>
    </w:p>
    <w:p w14:paraId="68A50AA2" w14:textId="08A75097" w:rsidR="00496578" w:rsidRPr="001544ED" w:rsidRDefault="00496578" w:rsidP="00E77FF6">
      <w:pPr>
        <w:pStyle w:val="BezWyroznienia"/>
        <w:ind w:right="-2"/>
      </w:pPr>
      <w:r w:rsidRPr="001544ED">
        <w:t xml:space="preserve">w Sołectwie Wilków Wielki na przedsięwzięcia: „Zakup </w:t>
      </w:r>
      <w:r w:rsidR="00642B05" w:rsidRPr="001544ED">
        <w:t>paliwa i części do kosiarek</w:t>
      </w:r>
      <w:r w:rsidRPr="001544ED">
        <w:t xml:space="preserve">”- </w:t>
      </w:r>
      <w:r w:rsidR="00642B05" w:rsidRPr="001544ED">
        <w:t>5</w:t>
      </w:r>
      <w:r w:rsidRPr="001544ED">
        <w:t>.000</w:t>
      </w:r>
      <w:r w:rsidR="0057482D">
        <w:t> </w:t>
      </w:r>
      <w:r w:rsidRPr="001544ED">
        <w:t>zł, „</w:t>
      </w:r>
      <w:r w:rsidR="00642B05" w:rsidRPr="001544ED">
        <w:t>Zagospodarowanie terenu rekreacyjnego</w:t>
      </w:r>
      <w:r w:rsidRPr="001544ED">
        <w:t>” – 1</w:t>
      </w:r>
      <w:r w:rsidR="00123266" w:rsidRPr="001544ED">
        <w:t>9</w:t>
      </w:r>
      <w:r w:rsidRPr="001544ED">
        <w:t>.</w:t>
      </w:r>
      <w:r w:rsidR="00123266" w:rsidRPr="001544ED">
        <w:t>142,08</w:t>
      </w:r>
      <w:r w:rsidRPr="001544ED">
        <w:t xml:space="preserve"> zł, </w:t>
      </w:r>
      <w:r w:rsidR="00123266" w:rsidRPr="001544ED">
        <w:t xml:space="preserve">oraz </w:t>
      </w:r>
      <w:r w:rsidRPr="001544ED">
        <w:t>„</w:t>
      </w:r>
      <w:r w:rsidR="00123266" w:rsidRPr="001544ED">
        <w:t>Oświetlenie placu rekreacyjnego”</w:t>
      </w:r>
      <w:r w:rsidRPr="001544ED">
        <w:t xml:space="preserve"> </w:t>
      </w:r>
      <w:r w:rsidR="00123266" w:rsidRPr="001544ED">
        <w:t>–</w:t>
      </w:r>
      <w:r w:rsidRPr="001544ED">
        <w:t xml:space="preserve"> </w:t>
      </w:r>
      <w:r w:rsidR="00123266" w:rsidRPr="001544ED">
        <w:t>4.000 zł</w:t>
      </w:r>
    </w:p>
    <w:p w14:paraId="64794C3E" w14:textId="77777777" w:rsidR="00642B05" w:rsidRPr="001544ED" w:rsidRDefault="00642B05" w:rsidP="00E77FF6">
      <w:pPr>
        <w:pStyle w:val="BezWyroznienia"/>
        <w:ind w:right="-2"/>
      </w:pPr>
    </w:p>
    <w:p w14:paraId="1E95D2A7" w14:textId="44A33BB6" w:rsidR="00496578" w:rsidRDefault="00496578" w:rsidP="00E77FF6">
      <w:pPr>
        <w:pStyle w:val="BezWyroznienia"/>
        <w:ind w:right="-2"/>
      </w:pPr>
      <w:r w:rsidRPr="001544ED">
        <w:t xml:space="preserve">Ponadto w ramach funduszu sołeckiego Sołectwa Przerzeczyn-Zdrój zaplanowano wydatki inwestycyjne w kwocie </w:t>
      </w:r>
      <w:r w:rsidR="000C530A" w:rsidRPr="001544ED">
        <w:t>20</w:t>
      </w:r>
      <w:r w:rsidRPr="001544ED">
        <w:t>.000 zł na przedsięwzięcie pn. „Doposażenie placu zabaw w Przerzeczynie-Zdroju”.</w:t>
      </w:r>
    </w:p>
    <w:p w14:paraId="4536903B" w14:textId="5947FC7A" w:rsidR="0089475D" w:rsidRDefault="0089475D" w:rsidP="00E77FF6">
      <w:pPr>
        <w:pStyle w:val="BezWyroznienia"/>
        <w:ind w:right="-2"/>
      </w:pPr>
    </w:p>
    <w:p w14:paraId="39ADB461" w14:textId="1261DF57" w:rsidR="0089475D" w:rsidRDefault="0089475D" w:rsidP="00E77FF6">
      <w:pPr>
        <w:pStyle w:val="BezWyroznienia"/>
        <w:ind w:right="-2"/>
      </w:pPr>
    </w:p>
    <w:p w14:paraId="4FC1D19D" w14:textId="32EF7A23" w:rsidR="001238ED" w:rsidRDefault="001238ED" w:rsidP="00E77FF6">
      <w:pPr>
        <w:pStyle w:val="BezWyroznienia"/>
        <w:ind w:right="-2"/>
      </w:pPr>
    </w:p>
    <w:p w14:paraId="282D5653" w14:textId="6E557E2C" w:rsidR="008969AF" w:rsidRDefault="008969AF" w:rsidP="00E77FF6">
      <w:pPr>
        <w:pStyle w:val="BezWyroznienia"/>
        <w:ind w:right="-2"/>
      </w:pPr>
    </w:p>
    <w:p w14:paraId="60D65DE3" w14:textId="1ADCA9B4" w:rsidR="008969AF" w:rsidRDefault="008969AF" w:rsidP="00E77FF6">
      <w:pPr>
        <w:pStyle w:val="BezWyroznienia"/>
        <w:ind w:right="-2"/>
      </w:pPr>
    </w:p>
    <w:p w14:paraId="1E6728DF" w14:textId="7697BB9D" w:rsidR="008969AF" w:rsidRDefault="008969AF" w:rsidP="00E77FF6">
      <w:pPr>
        <w:pStyle w:val="BezWyroznienia"/>
        <w:ind w:right="-2"/>
      </w:pPr>
    </w:p>
    <w:p w14:paraId="3605769D" w14:textId="0AA43330" w:rsidR="008969AF" w:rsidRDefault="008969AF" w:rsidP="00E77FF6">
      <w:pPr>
        <w:pStyle w:val="BezWyroznienia"/>
        <w:ind w:right="-2"/>
      </w:pPr>
    </w:p>
    <w:p w14:paraId="584C7D38" w14:textId="096CC3CF" w:rsidR="008969AF" w:rsidRDefault="008969AF" w:rsidP="00E77FF6">
      <w:pPr>
        <w:pStyle w:val="BezWyroznienia"/>
        <w:ind w:right="-2"/>
      </w:pPr>
    </w:p>
    <w:p w14:paraId="2CA09658" w14:textId="27B48603" w:rsidR="008969AF" w:rsidRDefault="008969AF" w:rsidP="00E77FF6">
      <w:pPr>
        <w:pStyle w:val="BezWyroznienia"/>
        <w:ind w:right="-2"/>
      </w:pPr>
    </w:p>
    <w:p w14:paraId="5385E4F9" w14:textId="52AE1406" w:rsidR="008969AF" w:rsidRDefault="008969AF" w:rsidP="00E77FF6">
      <w:pPr>
        <w:pStyle w:val="BezWyroznienia"/>
        <w:ind w:right="-2"/>
      </w:pPr>
    </w:p>
    <w:p w14:paraId="7B4315C6" w14:textId="57A746D6" w:rsidR="008969AF" w:rsidRDefault="008969AF" w:rsidP="00E77FF6">
      <w:pPr>
        <w:pStyle w:val="BezWyroznienia"/>
        <w:ind w:right="-2"/>
      </w:pPr>
    </w:p>
    <w:p w14:paraId="47556DF6" w14:textId="336857A0" w:rsidR="008969AF" w:rsidRDefault="008969AF" w:rsidP="00E77FF6">
      <w:pPr>
        <w:pStyle w:val="BezWyroznienia"/>
        <w:ind w:right="-2"/>
      </w:pPr>
    </w:p>
    <w:p w14:paraId="71960C65" w14:textId="77777777" w:rsidR="00496578" w:rsidRPr="001544ED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u w:color="FFFFFF" w:themeColor="background1"/>
        </w:rPr>
      </w:pPr>
      <w:r w:rsidRPr="001544ED">
        <w:rPr>
          <w:rFonts w:ascii="Times New Roman" w:eastAsia="Times New Roman" w:hAnsi="Times New Roman" w:cs="Times New Roman"/>
          <w:b/>
          <w:sz w:val="24"/>
          <w:u w:color="FFFFFF" w:themeColor="background1"/>
        </w:rPr>
        <w:t>WYNIK BUDŻETU, PRZYCHODY I ROZCHODY</w:t>
      </w:r>
    </w:p>
    <w:p w14:paraId="2466698B" w14:textId="77777777" w:rsidR="00496578" w:rsidRPr="005D5065" w:rsidRDefault="00496578" w:rsidP="00E77FF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color="FFFFFF" w:themeColor="background1"/>
        </w:rPr>
      </w:pPr>
    </w:p>
    <w:p w14:paraId="21BB0BAD" w14:textId="039B03F2" w:rsidR="009720B2" w:rsidRPr="005D5065" w:rsidRDefault="009720B2" w:rsidP="00DC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065">
        <w:rPr>
          <w:rFonts w:ascii="Times New Roman" w:eastAsia="Times New Roman" w:hAnsi="Times New Roman" w:cs="Times New Roman"/>
          <w:sz w:val="24"/>
          <w:szCs w:val="24"/>
        </w:rPr>
        <w:t xml:space="preserve">W 2022 roku wynik finansowy budżetu Gminy, stanowiący różnicę między planowanymi dochodami, a planowanymi wydatkami wykazuje deficyt w kwocie </w:t>
      </w:r>
      <w:r w:rsidR="003D72E5" w:rsidRPr="005D5065">
        <w:rPr>
          <w:rFonts w:ascii="Times New Roman" w:hAnsi="Times New Roman" w:cs="Times New Roman"/>
          <w:b/>
          <w:bCs/>
          <w:sz w:val="24"/>
          <w:szCs w:val="24"/>
        </w:rPr>
        <w:t>7.979.343,42 zł</w:t>
      </w:r>
      <w:r w:rsidRPr="005D506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506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D5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który zostanie pokryty </w:t>
      </w:r>
      <w:r w:rsidRPr="005D5065">
        <w:rPr>
          <w:rFonts w:ascii="Times New Roman" w:hAnsi="Times New Roman" w:cs="Times New Roman"/>
          <w:sz w:val="24"/>
          <w:szCs w:val="24"/>
        </w:rPr>
        <w:t xml:space="preserve">przychodami pochodzącymi z planowanego do zaciągnięcia kredytu długoterminowego w kwocie 1.887.176,98 zł, </w:t>
      </w:r>
      <w:r w:rsidRPr="005D5065">
        <w:rPr>
          <w:rFonts w:ascii="Times New Roman" w:hAnsi="Times New Roman" w:cs="Times New Roman"/>
          <w:sz w:val="24"/>
          <w:szCs w:val="24"/>
          <w:lang w:bidi="en-US"/>
        </w:rPr>
        <w:t xml:space="preserve">przychodami z niewykorzystanych środków pieniężnych na rachunku bieżącym budżetu, wynikającymi z rozliczenia dochodów i wydatków nimi finansowanych związanych ze szczególnymi zasadami wykonywania budżetu określonymi w odrębnych ustawach </w:t>
      </w:r>
      <w:r w:rsidRPr="005D5065">
        <w:rPr>
          <w:rFonts w:ascii="Times New Roman" w:hAnsi="Times New Roman" w:cs="Times New Roman"/>
          <w:sz w:val="24"/>
          <w:szCs w:val="24"/>
        </w:rPr>
        <w:t xml:space="preserve">w kwocie </w:t>
      </w:r>
      <w:r w:rsidR="003D72E5" w:rsidRPr="005D5065">
        <w:rPr>
          <w:rFonts w:ascii="Times New Roman" w:hAnsi="Times New Roman" w:cs="Times New Roman"/>
          <w:sz w:val="24"/>
          <w:szCs w:val="24"/>
        </w:rPr>
        <w:t>5</w:t>
      </w:r>
      <w:r w:rsidRPr="005D5065">
        <w:rPr>
          <w:rFonts w:ascii="Times New Roman" w:hAnsi="Times New Roman" w:cs="Times New Roman"/>
          <w:sz w:val="24"/>
          <w:szCs w:val="24"/>
        </w:rPr>
        <w:t>.</w:t>
      </w:r>
      <w:r w:rsidR="003D72E5" w:rsidRPr="005D5065">
        <w:rPr>
          <w:rFonts w:ascii="Times New Roman" w:hAnsi="Times New Roman" w:cs="Times New Roman"/>
          <w:sz w:val="24"/>
          <w:szCs w:val="24"/>
        </w:rPr>
        <w:t>328</w:t>
      </w:r>
      <w:r w:rsidRPr="005D5065">
        <w:rPr>
          <w:rFonts w:ascii="Times New Roman" w:hAnsi="Times New Roman" w:cs="Times New Roman"/>
          <w:sz w:val="24"/>
          <w:szCs w:val="24"/>
        </w:rPr>
        <w:t>.</w:t>
      </w:r>
      <w:r w:rsidR="003D72E5" w:rsidRPr="005D5065">
        <w:rPr>
          <w:rFonts w:ascii="Times New Roman" w:hAnsi="Times New Roman" w:cs="Times New Roman"/>
          <w:sz w:val="24"/>
          <w:szCs w:val="24"/>
        </w:rPr>
        <w:t>323</w:t>
      </w:r>
      <w:r w:rsidRPr="005D5065">
        <w:rPr>
          <w:rFonts w:ascii="Times New Roman" w:hAnsi="Times New Roman" w:cs="Times New Roman"/>
          <w:sz w:val="24"/>
          <w:szCs w:val="24"/>
        </w:rPr>
        <w:t>,</w:t>
      </w:r>
      <w:r w:rsidR="003D72E5" w:rsidRPr="005D5065">
        <w:rPr>
          <w:rFonts w:ascii="Times New Roman" w:hAnsi="Times New Roman" w:cs="Times New Roman"/>
          <w:sz w:val="24"/>
          <w:szCs w:val="24"/>
        </w:rPr>
        <w:t>44</w:t>
      </w:r>
      <w:r w:rsidRPr="005D5065">
        <w:rPr>
          <w:rFonts w:ascii="Times New Roman" w:hAnsi="Times New Roman" w:cs="Times New Roman"/>
          <w:sz w:val="24"/>
          <w:szCs w:val="24"/>
        </w:rPr>
        <w:t xml:space="preserve"> zł oraz z tytułu wolnych środków, o których mowa w art.217 ust. 2 pkt 6 ustawy w kwocie 763.843 zł</w:t>
      </w:r>
      <w:r w:rsidR="003D72E5" w:rsidRPr="005D5065">
        <w:rPr>
          <w:rFonts w:ascii="Times New Roman" w:hAnsi="Times New Roman" w:cs="Times New Roman"/>
          <w:sz w:val="24"/>
          <w:szCs w:val="24"/>
        </w:rPr>
        <w:t>.</w:t>
      </w:r>
    </w:p>
    <w:p w14:paraId="0051317C" w14:textId="77777777" w:rsidR="009720B2" w:rsidRPr="00DC2B4F" w:rsidRDefault="009720B2" w:rsidP="00DC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190B8" w14:textId="689128CF" w:rsidR="009720B2" w:rsidRPr="00DC2B4F" w:rsidRDefault="009720B2" w:rsidP="00DC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4F">
        <w:rPr>
          <w:rFonts w:ascii="Times New Roman" w:hAnsi="Times New Roman" w:cs="Times New Roman"/>
          <w:sz w:val="24"/>
          <w:szCs w:val="24"/>
        </w:rPr>
        <w:t xml:space="preserve">W roku 2022 planuje się przychody w wysokości </w:t>
      </w:r>
      <w:r w:rsidR="00737361" w:rsidRPr="00DC2B4F">
        <w:rPr>
          <w:rFonts w:ascii="Times New Roman" w:hAnsi="Times New Roman" w:cs="Times New Roman"/>
          <w:b/>
          <w:bCs/>
          <w:sz w:val="24"/>
          <w:szCs w:val="24"/>
        </w:rPr>
        <w:t>9.744.315,90</w:t>
      </w:r>
      <w:r w:rsidRPr="00DC2B4F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DC2B4F">
        <w:rPr>
          <w:rFonts w:ascii="Times New Roman" w:hAnsi="Times New Roman" w:cs="Times New Roman"/>
          <w:sz w:val="24"/>
          <w:szCs w:val="24"/>
        </w:rPr>
        <w:t>,</w:t>
      </w:r>
      <w:r w:rsidRPr="00DC2B4F">
        <w:rPr>
          <w:rFonts w:ascii="Times New Roman" w:hAnsi="Times New Roman" w:cs="Times New Roman"/>
          <w:sz w:val="24"/>
          <w:szCs w:val="24"/>
        </w:rPr>
        <w:t xml:space="preserve"> w tym: </w:t>
      </w:r>
    </w:p>
    <w:p w14:paraId="28E9D257" w14:textId="77777777" w:rsidR="009720B2" w:rsidRPr="00DC2B4F" w:rsidRDefault="009720B2" w:rsidP="00DC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4F">
        <w:rPr>
          <w:rFonts w:ascii="Times New Roman" w:hAnsi="Times New Roman" w:cs="Times New Roman"/>
          <w:sz w:val="24"/>
          <w:szCs w:val="24"/>
        </w:rPr>
        <w:t xml:space="preserve">- z tytułu  planowanego do zaciągnięcia kredytu długoterminowego – 3.652.149,46 zł </w:t>
      </w:r>
    </w:p>
    <w:p w14:paraId="343D1860" w14:textId="77777777" w:rsidR="00DC2B4F" w:rsidRDefault="00737361" w:rsidP="00DC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B4F">
        <w:rPr>
          <w:rFonts w:ascii="Times New Roman" w:hAnsi="Times New Roman" w:cs="Times New Roman"/>
          <w:sz w:val="24"/>
          <w:szCs w:val="24"/>
        </w:rPr>
        <w:t>- z tytułu</w:t>
      </w:r>
      <w:r w:rsidRPr="00DC2B4F">
        <w:rPr>
          <w:rFonts w:ascii="Times New Roman" w:hAnsi="Times New Roman" w:cs="Times New Roman"/>
          <w:sz w:val="24"/>
          <w:szCs w:val="24"/>
          <w:lang w:bidi="en-US"/>
        </w:rPr>
        <w:t xml:space="preserve"> niewykorzystanych środków pieniężnych na rachunku bieżącym budżetu, wynikających z rozliczenia dochodów i wydatków nimi finansowanych związanych ze szczególnymi zasadami wykonywania budżetu określonymi w odrębnych ustawach </w:t>
      </w:r>
      <w:r w:rsidRPr="00DC2B4F">
        <w:rPr>
          <w:rFonts w:ascii="Times New Roman" w:hAnsi="Times New Roman" w:cs="Times New Roman"/>
          <w:sz w:val="24"/>
          <w:szCs w:val="24"/>
        </w:rPr>
        <w:t>w łącznej kwocie 5.328.323,44 zł, w tym kwota 4.097.523,94 zł to ś</w:t>
      </w:r>
      <w:r w:rsidRPr="00DC2B4F">
        <w:rPr>
          <w:rFonts w:ascii="Times New Roman" w:eastAsia="ArialMT" w:hAnsi="Times New Roman" w:cs="Times New Roman"/>
          <w:sz w:val="24"/>
          <w:szCs w:val="24"/>
          <w:lang w:eastAsia="en-US"/>
        </w:rPr>
        <w:t>rodki otrzymane z</w:t>
      </w:r>
      <w:r w:rsidRPr="00DC2B4F">
        <w:rPr>
          <w:rFonts w:ascii="Times New Roman" w:hAnsi="Times New Roman" w:cs="Times New Roman"/>
          <w:sz w:val="24"/>
          <w:szCs w:val="24"/>
        </w:rPr>
        <w:t xml:space="preserve"> Funduszu Przeciwdziałania </w:t>
      </w:r>
      <w:r w:rsidRPr="00DC2B4F">
        <w:rPr>
          <w:rFonts w:ascii="Times New Roman" w:hAnsi="Times New Roman" w:cs="Times New Roman"/>
          <w:color w:val="000000"/>
          <w:sz w:val="24"/>
          <w:szCs w:val="24"/>
        </w:rPr>
        <w:t>COVID-19 - Rządowego Funduszu Inwestycji Lokalnych na zadania inwestycyjne realizowane przez gminę, a kwota 1.230.799,50 zł to środku z Rządowego Funduszu Rozwoju Dróg niewykorzystane w roku 2021,</w:t>
      </w:r>
    </w:p>
    <w:p w14:paraId="34B56FAE" w14:textId="7E9E13EA" w:rsidR="009720B2" w:rsidRDefault="00737361" w:rsidP="00DC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2B4F">
        <w:rPr>
          <w:rFonts w:ascii="Times New Roman" w:hAnsi="Times New Roman" w:cs="Times New Roman"/>
          <w:color w:val="000000"/>
          <w:sz w:val="24"/>
          <w:szCs w:val="24"/>
        </w:rPr>
        <w:t xml:space="preserve">- z tytułu wolnych środków, o których mowa w art. 217 ust. 2 pkt.6 ustawy w </w:t>
      </w:r>
      <w:r w:rsidRPr="00DC2B4F">
        <w:rPr>
          <w:rFonts w:ascii="Times New Roman" w:hAnsi="Times New Roman" w:cs="Times New Roman"/>
          <w:sz w:val="24"/>
          <w:szCs w:val="24"/>
        </w:rPr>
        <w:t>wysokości 763.843 zł. Jest  to jednorazowa kwota z tytułu uzupełnienia subwencji ogólnej w 2021 roku</w:t>
      </w:r>
      <w:r w:rsidR="009720B2" w:rsidRPr="00DC2B4F">
        <w:rPr>
          <w:rFonts w:ascii="Times New Roman" w:hAnsi="Times New Roman" w:cs="Times New Roman"/>
          <w:sz w:val="24"/>
          <w:szCs w:val="24"/>
        </w:rPr>
        <w:t>.</w:t>
      </w:r>
    </w:p>
    <w:p w14:paraId="116EF3F1" w14:textId="77777777" w:rsidR="00DC2B4F" w:rsidRPr="00DC2B4F" w:rsidRDefault="00DC2B4F" w:rsidP="00DC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F4820F" w14:textId="27E24E17" w:rsidR="009720B2" w:rsidRPr="00DC2B4F" w:rsidRDefault="009720B2" w:rsidP="00DC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C2B4F">
        <w:rPr>
          <w:rFonts w:ascii="Times New Roman" w:eastAsia="Times New Roman" w:hAnsi="Times New Roman" w:cs="Times New Roman"/>
          <w:sz w:val="24"/>
          <w:szCs w:val="24"/>
        </w:rPr>
        <w:t xml:space="preserve">W 2022 roku uwzględniono </w:t>
      </w:r>
      <w:r w:rsidR="00737361" w:rsidRPr="00DC2B4F">
        <w:rPr>
          <w:rFonts w:ascii="Times New Roman" w:eastAsia="Times New Roman" w:hAnsi="Times New Roman" w:cs="Times New Roman"/>
          <w:sz w:val="24"/>
          <w:szCs w:val="24"/>
        </w:rPr>
        <w:t xml:space="preserve">rozchody budżetu, tj. </w:t>
      </w:r>
      <w:r w:rsidRPr="00DC2B4F">
        <w:rPr>
          <w:rFonts w:ascii="Times New Roman" w:eastAsia="Times New Roman" w:hAnsi="Times New Roman" w:cs="Times New Roman"/>
          <w:sz w:val="24"/>
          <w:szCs w:val="24"/>
        </w:rPr>
        <w:t>spłaty rat kapitałowych kredytów w</w:t>
      </w:r>
      <w:r w:rsidR="00737361" w:rsidRPr="00DC2B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2B4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Pr="00DC2B4F">
        <w:rPr>
          <w:rFonts w:ascii="Times New Roman" w:eastAsia="Times New Roman" w:hAnsi="Times New Roman" w:cs="Times New Roman"/>
          <w:b/>
          <w:bCs/>
          <w:sz w:val="24"/>
          <w:szCs w:val="24"/>
        </w:rPr>
        <w:t>1.764.972,48 zł</w:t>
      </w:r>
      <w:r w:rsidRPr="00DC2B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2B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12E3F10" w14:textId="77777777" w:rsidR="009720B2" w:rsidRPr="00DC2B4F" w:rsidRDefault="009720B2" w:rsidP="00DC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C2B4F">
        <w:rPr>
          <w:rFonts w:ascii="Times New Roman" w:hAnsi="Times New Roman" w:cs="Times New Roman"/>
          <w:sz w:val="24"/>
          <w:szCs w:val="24"/>
        </w:rPr>
        <w:t>Spłaty zostały pomniejszone o kwotę 6.500 zł w związku z umorzeniem niespłaconej części pożyczki z </w:t>
      </w:r>
      <w:proofErr w:type="spellStart"/>
      <w:r w:rsidRPr="00DC2B4F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DC2B4F">
        <w:rPr>
          <w:rFonts w:ascii="Times New Roman" w:hAnsi="Times New Roman" w:cs="Times New Roman"/>
          <w:sz w:val="24"/>
          <w:szCs w:val="24"/>
        </w:rPr>
        <w:t>.</w:t>
      </w:r>
    </w:p>
    <w:p w14:paraId="62E1804B" w14:textId="77777777" w:rsidR="00496578" w:rsidRPr="00DC2B4F" w:rsidRDefault="00496578" w:rsidP="00DC2B4F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14:paraId="0003A5A0" w14:textId="77777777" w:rsidR="00496578" w:rsidRPr="00DC2B4F" w:rsidRDefault="00496578" w:rsidP="00DC2B4F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color="FFFFFF" w:themeColor="background1"/>
        </w:rPr>
      </w:pPr>
    </w:p>
    <w:p w14:paraId="4FC1CD3E" w14:textId="77777777" w:rsidR="00150D38" w:rsidRPr="00DC2B4F" w:rsidRDefault="00150D38" w:rsidP="00DC2B4F">
      <w:pPr>
        <w:ind w:right="-2"/>
        <w:jc w:val="both"/>
        <w:rPr>
          <w:rFonts w:ascii="Times New Roman" w:hAnsi="Times New Roman" w:cs="Times New Roman"/>
          <w:sz w:val="24"/>
          <w:szCs w:val="24"/>
          <w:u w:color="FFFFFF" w:themeColor="background1"/>
        </w:rPr>
      </w:pPr>
    </w:p>
    <w:sectPr w:rsidR="00150D38" w:rsidRPr="00DC2B4F" w:rsidSect="00196AE9"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5457" w14:textId="77777777" w:rsidR="006413E6" w:rsidRDefault="006413E6" w:rsidP="006413E6">
      <w:pPr>
        <w:spacing w:after="0" w:line="240" w:lineRule="auto"/>
      </w:pPr>
      <w:r>
        <w:separator/>
      </w:r>
    </w:p>
  </w:endnote>
  <w:endnote w:type="continuationSeparator" w:id="0">
    <w:p w14:paraId="3C33D4BF" w14:textId="77777777" w:rsidR="006413E6" w:rsidRDefault="006413E6" w:rsidP="0064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8345"/>
      <w:docPartObj>
        <w:docPartGallery w:val="Page Numbers (Bottom of Page)"/>
        <w:docPartUnique/>
      </w:docPartObj>
    </w:sdtPr>
    <w:sdtEndPr/>
    <w:sdtContent>
      <w:p w14:paraId="15A5A5FB" w14:textId="77777777" w:rsidR="006413E6" w:rsidRDefault="006413E6">
        <w:pPr>
          <w:pStyle w:val="Stopka"/>
          <w:jc w:val="right"/>
        </w:pPr>
      </w:p>
      <w:p w14:paraId="6A42CBAB" w14:textId="0F7EFC67" w:rsidR="006413E6" w:rsidRDefault="006413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B2BA0" w14:textId="77777777" w:rsidR="006413E6" w:rsidRDefault="00641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B0DE" w14:textId="77777777" w:rsidR="006413E6" w:rsidRDefault="006413E6" w:rsidP="006413E6">
      <w:pPr>
        <w:spacing w:after="0" w:line="240" w:lineRule="auto"/>
      </w:pPr>
      <w:r>
        <w:separator/>
      </w:r>
    </w:p>
  </w:footnote>
  <w:footnote w:type="continuationSeparator" w:id="0">
    <w:p w14:paraId="130B8852" w14:textId="77777777" w:rsidR="006413E6" w:rsidRDefault="006413E6" w:rsidP="0064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2ED"/>
    <w:multiLevelType w:val="multilevel"/>
    <w:tmpl w:val="372053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4213B"/>
    <w:multiLevelType w:val="multilevel"/>
    <w:tmpl w:val="0134A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78"/>
    <w:rsid w:val="000023E3"/>
    <w:rsid w:val="000424E4"/>
    <w:rsid w:val="00043D23"/>
    <w:rsid w:val="00073562"/>
    <w:rsid w:val="00076CEF"/>
    <w:rsid w:val="000B0A87"/>
    <w:rsid w:val="000C530A"/>
    <w:rsid w:val="000F428F"/>
    <w:rsid w:val="00110FA1"/>
    <w:rsid w:val="00123266"/>
    <w:rsid w:val="001238ED"/>
    <w:rsid w:val="00146949"/>
    <w:rsid w:val="00150D38"/>
    <w:rsid w:val="001544ED"/>
    <w:rsid w:val="00196AE9"/>
    <w:rsid w:val="001A17F7"/>
    <w:rsid w:val="00200249"/>
    <w:rsid w:val="002064EA"/>
    <w:rsid w:val="00212714"/>
    <w:rsid w:val="0024122A"/>
    <w:rsid w:val="00246509"/>
    <w:rsid w:val="002541E3"/>
    <w:rsid w:val="002A242C"/>
    <w:rsid w:val="002A3CA6"/>
    <w:rsid w:val="002E69EC"/>
    <w:rsid w:val="0030098B"/>
    <w:rsid w:val="00310461"/>
    <w:rsid w:val="0033093F"/>
    <w:rsid w:val="0035333D"/>
    <w:rsid w:val="003839BD"/>
    <w:rsid w:val="003C0101"/>
    <w:rsid w:val="003C249A"/>
    <w:rsid w:val="003D72E5"/>
    <w:rsid w:val="003E68C9"/>
    <w:rsid w:val="00402952"/>
    <w:rsid w:val="00452CC2"/>
    <w:rsid w:val="00496578"/>
    <w:rsid w:val="004C6F32"/>
    <w:rsid w:val="00520B0C"/>
    <w:rsid w:val="005328B8"/>
    <w:rsid w:val="0057482D"/>
    <w:rsid w:val="005D5065"/>
    <w:rsid w:val="00613BFF"/>
    <w:rsid w:val="00621057"/>
    <w:rsid w:val="006413E6"/>
    <w:rsid w:val="00642B05"/>
    <w:rsid w:val="00646DAC"/>
    <w:rsid w:val="00663411"/>
    <w:rsid w:val="006B4DEA"/>
    <w:rsid w:val="006B5AAE"/>
    <w:rsid w:val="006B7215"/>
    <w:rsid w:val="006C57F2"/>
    <w:rsid w:val="006D68C7"/>
    <w:rsid w:val="0071203A"/>
    <w:rsid w:val="0072783C"/>
    <w:rsid w:val="00731F3B"/>
    <w:rsid w:val="00737361"/>
    <w:rsid w:val="00747504"/>
    <w:rsid w:val="00772CAD"/>
    <w:rsid w:val="0078481C"/>
    <w:rsid w:val="007E0954"/>
    <w:rsid w:val="007F5DF4"/>
    <w:rsid w:val="00811E6D"/>
    <w:rsid w:val="008128B7"/>
    <w:rsid w:val="00816FED"/>
    <w:rsid w:val="00824F2C"/>
    <w:rsid w:val="008861F4"/>
    <w:rsid w:val="0089475D"/>
    <w:rsid w:val="008969AF"/>
    <w:rsid w:val="009332D6"/>
    <w:rsid w:val="00935FF0"/>
    <w:rsid w:val="00950928"/>
    <w:rsid w:val="009720B2"/>
    <w:rsid w:val="00974DF2"/>
    <w:rsid w:val="009A7357"/>
    <w:rsid w:val="009D6B3B"/>
    <w:rsid w:val="00A63DF8"/>
    <w:rsid w:val="00A96F23"/>
    <w:rsid w:val="00AA57C0"/>
    <w:rsid w:val="00AB37BE"/>
    <w:rsid w:val="00AC02EE"/>
    <w:rsid w:val="00AC1283"/>
    <w:rsid w:val="00AD0410"/>
    <w:rsid w:val="00AD73F9"/>
    <w:rsid w:val="00AE0F6F"/>
    <w:rsid w:val="00B31692"/>
    <w:rsid w:val="00B3205F"/>
    <w:rsid w:val="00B33B0F"/>
    <w:rsid w:val="00B548D7"/>
    <w:rsid w:val="00B85ADF"/>
    <w:rsid w:val="00BA1431"/>
    <w:rsid w:val="00BE0439"/>
    <w:rsid w:val="00BE767F"/>
    <w:rsid w:val="00CA5F50"/>
    <w:rsid w:val="00CE0B6C"/>
    <w:rsid w:val="00CE160A"/>
    <w:rsid w:val="00D16357"/>
    <w:rsid w:val="00D17674"/>
    <w:rsid w:val="00D40CC8"/>
    <w:rsid w:val="00D67972"/>
    <w:rsid w:val="00D71DCF"/>
    <w:rsid w:val="00D921D3"/>
    <w:rsid w:val="00DC2B4F"/>
    <w:rsid w:val="00DC70C3"/>
    <w:rsid w:val="00DC74A3"/>
    <w:rsid w:val="00E77FF6"/>
    <w:rsid w:val="00EC3FEA"/>
    <w:rsid w:val="00EE3118"/>
    <w:rsid w:val="00EF783D"/>
    <w:rsid w:val="00F06B2B"/>
    <w:rsid w:val="00F06DB7"/>
    <w:rsid w:val="00F52816"/>
    <w:rsid w:val="00F7587C"/>
    <w:rsid w:val="00F75FA2"/>
    <w:rsid w:val="00FC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8A86"/>
  <w15:chartTrackingRefBased/>
  <w15:docId w15:val="{AE538546-A291-473D-8A75-269D4F40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57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35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BezWyroznienia">
    <w:name w:val="BezWyroznienia"/>
    <w:basedOn w:val="Normalny"/>
    <w:link w:val="BezWyroznieniaZnak"/>
    <w:qFormat/>
    <w:rsid w:val="00DC74A3"/>
    <w:pPr>
      <w:suppressAutoHyphens/>
      <w:spacing w:after="0" w:line="240" w:lineRule="auto"/>
      <w:ind w:right="-709"/>
      <w:jc w:val="both"/>
    </w:pPr>
    <w:rPr>
      <w:rFonts w:ascii="Times New Roman" w:eastAsia="Times New Roman" w:hAnsi="Times New Roman" w:cs="Times New Roman"/>
      <w:sz w:val="24"/>
      <w:u w:color="FFFFFF" w:themeColor="background1"/>
    </w:rPr>
  </w:style>
  <w:style w:type="character" w:customStyle="1" w:styleId="BezWyroznieniaZnak">
    <w:name w:val="BezWyroznienia Znak"/>
    <w:basedOn w:val="Domylnaczcionkaakapitu"/>
    <w:link w:val="BezWyroznienia"/>
    <w:rsid w:val="00DC74A3"/>
    <w:rPr>
      <w:rFonts w:ascii="Times New Roman" w:eastAsia="Times New Roman" w:hAnsi="Times New Roman" w:cs="Times New Roman"/>
      <w:sz w:val="24"/>
      <w:u w:color="FFFFFF" w:themeColor="background1"/>
      <w:lang w:eastAsia="pl-PL"/>
    </w:rPr>
  </w:style>
  <w:style w:type="paragraph" w:customStyle="1" w:styleId="western">
    <w:name w:val="western"/>
    <w:basedOn w:val="Normalny"/>
    <w:rsid w:val="00811E6D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3E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1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3E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6FF0-35B2-4592-B06C-3CEBB27C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7803</Words>
  <Characters>46818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 Niemcza</dc:creator>
  <cp:keywords/>
  <dc:description/>
  <cp:lastModifiedBy>Skarbnik Niemcza</cp:lastModifiedBy>
  <cp:revision>30</cp:revision>
  <cp:lastPrinted>2021-11-15T11:45:00Z</cp:lastPrinted>
  <dcterms:created xsi:type="dcterms:W3CDTF">2021-11-15T10:29:00Z</dcterms:created>
  <dcterms:modified xsi:type="dcterms:W3CDTF">2022-01-05T10:15:00Z</dcterms:modified>
</cp:coreProperties>
</file>